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120D6" w14:textId="77777777" w:rsidR="004D3850" w:rsidRDefault="004D3850" w:rsidP="004D3850">
      <w:pPr>
        <w:jc w:val="center"/>
        <w:rPr>
          <w:rFonts w:ascii="Arial" w:eastAsia="Calibri" w:hAnsi="Arial" w:cs="Arial"/>
          <w:b/>
          <w:bCs/>
          <w:lang w:val="es-ES"/>
        </w:rPr>
      </w:pPr>
    </w:p>
    <w:tbl>
      <w:tblPr>
        <w:tblStyle w:val="TableGrid"/>
        <w:tblW w:w="9923" w:type="dxa"/>
        <w:tblInd w:w="-459" w:type="dxa"/>
        <w:tblLook w:val="04A0" w:firstRow="1" w:lastRow="0" w:firstColumn="1" w:lastColumn="0" w:noHBand="0" w:noVBand="1"/>
      </w:tblPr>
      <w:tblGrid>
        <w:gridCol w:w="2439"/>
        <w:gridCol w:w="1984"/>
        <w:gridCol w:w="3090"/>
        <w:gridCol w:w="2410"/>
      </w:tblGrid>
      <w:tr w:rsidR="004D3850" w:rsidRPr="00CB674E" w14:paraId="6AA887B0" w14:textId="77777777" w:rsidTr="008901B7">
        <w:tc>
          <w:tcPr>
            <w:tcW w:w="2439" w:type="dxa"/>
            <w:shd w:val="clear" w:color="auto" w:fill="0070C0"/>
            <w:vAlign w:val="center"/>
          </w:tcPr>
          <w:p w14:paraId="63C5A235" w14:textId="77777777" w:rsidR="004D3850" w:rsidRPr="00CB674E" w:rsidRDefault="004D3850" w:rsidP="008901B7">
            <w:pPr>
              <w:jc w:val="center"/>
              <w:rPr>
                <w:rFonts w:ascii="Arial" w:eastAsia="Calibri" w:hAnsi="Arial" w:cs="Arial"/>
                <w:b/>
                <w:bCs/>
                <w:color w:val="FFFFFF" w:themeColor="background1"/>
                <w:lang w:val="es-ES"/>
              </w:rPr>
            </w:pPr>
            <w:r>
              <w:rPr>
                <w:rFonts w:ascii="Arial" w:eastAsia="Calibri" w:hAnsi="Arial" w:cs="Arial"/>
                <w:b/>
                <w:bCs/>
                <w:color w:val="FFFFFF" w:themeColor="background1"/>
                <w:lang w:val="es-ES"/>
              </w:rPr>
              <w:t>Dominio (s)</w:t>
            </w:r>
          </w:p>
        </w:tc>
        <w:tc>
          <w:tcPr>
            <w:tcW w:w="1984" w:type="dxa"/>
            <w:shd w:val="clear" w:color="auto" w:fill="0070C0"/>
            <w:vAlign w:val="center"/>
          </w:tcPr>
          <w:p w14:paraId="2FECBDBF" w14:textId="77777777" w:rsidR="004D3850" w:rsidRPr="00CB674E" w:rsidRDefault="004D3850" w:rsidP="008901B7">
            <w:pPr>
              <w:jc w:val="center"/>
              <w:rPr>
                <w:rFonts w:ascii="Arial" w:eastAsia="Calibri" w:hAnsi="Arial" w:cs="Arial"/>
                <w:b/>
                <w:bCs/>
                <w:color w:val="FFFFFF" w:themeColor="background1"/>
                <w:lang w:val="es-ES"/>
              </w:rPr>
            </w:pPr>
            <w:r>
              <w:rPr>
                <w:rFonts w:ascii="Arial" w:eastAsia="Calibri" w:hAnsi="Arial" w:cs="Arial"/>
                <w:b/>
                <w:bCs/>
                <w:color w:val="FFFFFF" w:themeColor="background1"/>
                <w:lang w:val="es-ES"/>
              </w:rPr>
              <w:t>Principio(s)</w:t>
            </w:r>
          </w:p>
        </w:tc>
        <w:tc>
          <w:tcPr>
            <w:tcW w:w="3090" w:type="dxa"/>
            <w:shd w:val="clear" w:color="auto" w:fill="0070C0"/>
            <w:vAlign w:val="center"/>
          </w:tcPr>
          <w:p w14:paraId="09EAFAC0" w14:textId="77777777" w:rsidR="004D3850" w:rsidRDefault="004D3850" w:rsidP="008901B7">
            <w:pPr>
              <w:jc w:val="center"/>
              <w:rPr>
                <w:rFonts w:ascii="Arial" w:eastAsia="Calibri" w:hAnsi="Arial" w:cs="Arial"/>
                <w:b/>
                <w:bCs/>
                <w:color w:val="FFFFFF" w:themeColor="background1"/>
                <w:lang w:val="es-ES"/>
              </w:rPr>
            </w:pPr>
            <w:r>
              <w:rPr>
                <w:rFonts w:ascii="Arial" w:eastAsia="Calibri" w:hAnsi="Arial" w:cs="Arial"/>
                <w:b/>
                <w:bCs/>
                <w:color w:val="FFFFFF" w:themeColor="background1"/>
                <w:lang w:val="es-ES"/>
              </w:rPr>
              <w:t>Norma(s)</w:t>
            </w:r>
          </w:p>
        </w:tc>
        <w:tc>
          <w:tcPr>
            <w:tcW w:w="2410" w:type="dxa"/>
            <w:shd w:val="clear" w:color="auto" w:fill="0070C0"/>
            <w:vAlign w:val="center"/>
          </w:tcPr>
          <w:p w14:paraId="16A247C8" w14:textId="0DAA644E" w:rsidR="004D3850" w:rsidRPr="00CB674E" w:rsidRDefault="004D3850" w:rsidP="008901B7">
            <w:pPr>
              <w:jc w:val="center"/>
              <w:rPr>
                <w:rFonts w:ascii="Arial" w:eastAsia="Calibri" w:hAnsi="Arial" w:cs="Arial"/>
                <w:b/>
                <w:bCs/>
                <w:color w:val="FFFFFF" w:themeColor="background1"/>
                <w:lang w:val="es-ES"/>
              </w:rPr>
            </w:pPr>
            <w:r>
              <w:rPr>
                <w:rFonts w:ascii="Arial" w:eastAsia="Calibri" w:hAnsi="Arial" w:cs="Arial"/>
                <w:b/>
                <w:bCs/>
                <w:color w:val="FFFFFF" w:themeColor="background1"/>
                <w:lang w:val="es-ES"/>
              </w:rPr>
              <w:t xml:space="preserve">Documentos </w:t>
            </w:r>
            <w:r w:rsidR="00452562">
              <w:rPr>
                <w:rFonts w:ascii="Arial" w:eastAsia="Calibri" w:hAnsi="Arial" w:cs="Arial"/>
                <w:b/>
                <w:bCs/>
                <w:color w:val="FFFFFF" w:themeColor="background1"/>
                <w:lang w:val="es-ES"/>
              </w:rPr>
              <w:t>CHU</w:t>
            </w:r>
            <w:r>
              <w:rPr>
                <w:rFonts w:ascii="Arial" w:eastAsia="Calibri" w:hAnsi="Arial" w:cs="Arial"/>
                <w:b/>
                <w:bCs/>
                <w:color w:val="FFFFFF" w:themeColor="background1"/>
                <w:lang w:val="es-ES"/>
              </w:rPr>
              <w:t xml:space="preserve"> relacionados</w:t>
            </w:r>
          </w:p>
        </w:tc>
      </w:tr>
      <w:tr w:rsidR="004D3850" w:rsidRPr="00CB674E" w14:paraId="378C81DF" w14:textId="77777777" w:rsidTr="00FD3AA6">
        <w:tc>
          <w:tcPr>
            <w:tcW w:w="2439" w:type="dxa"/>
            <w:vMerge w:val="restart"/>
          </w:tcPr>
          <w:p w14:paraId="5E6A6871" w14:textId="77777777" w:rsidR="004D3850" w:rsidRDefault="004D3850" w:rsidP="00B068CE">
            <w:pPr>
              <w:jc w:val="center"/>
              <w:rPr>
                <w:rFonts w:ascii="Arial" w:eastAsia="Calibri" w:hAnsi="Arial" w:cs="Arial"/>
                <w:bCs/>
                <w:lang w:val="es-ES"/>
              </w:rPr>
            </w:pPr>
          </w:p>
          <w:p w14:paraId="33359A68" w14:textId="77777777" w:rsidR="004D3850" w:rsidRDefault="004D3850" w:rsidP="00B068CE">
            <w:pPr>
              <w:jc w:val="center"/>
              <w:rPr>
                <w:rFonts w:ascii="Arial" w:eastAsia="Calibri" w:hAnsi="Arial" w:cs="Arial"/>
                <w:bCs/>
                <w:lang w:val="es-ES"/>
              </w:rPr>
            </w:pPr>
          </w:p>
          <w:p w14:paraId="2A715C14" w14:textId="77777777" w:rsidR="004D3850" w:rsidRPr="00CB674E" w:rsidRDefault="004D3850" w:rsidP="00B068CE">
            <w:pPr>
              <w:jc w:val="center"/>
              <w:rPr>
                <w:rFonts w:ascii="Arial" w:eastAsia="Calibri" w:hAnsi="Arial" w:cs="Arial"/>
                <w:bCs/>
                <w:lang w:val="es-ES"/>
              </w:rPr>
            </w:pPr>
            <w:r w:rsidRPr="0007683F">
              <w:rPr>
                <w:rFonts w:ascii="Arial" w:eastAsia="Calibri" w:hAnsi="Arial" w:cs="Arial"/>
                <w:bCs/>
                <w:lang w:val="es-ES"/>
              </w:rPr>
              <w:t xml:space="preserve">Dominio II: </w:t>
            </w:r>
            <w:r w:rsidRPr="00AC1E64">
              <w:rPr>
                <w:rFonts w:ascii="Arial" w:eastAsia="Calibri" w:hAnsi="Arial" w:cs="Arial"/>
                <w:bCs/>
                <w:lang w:val="es-ES"/>
              </w:rPr>
              <w:t>Ética y profesionalidad</w:t>
            </w:r>
          </w:p>
        </w:tc>
        <w:tc>
          <w:tcPr>
            <w:tcW w:w="1984" w:type="dxa"/>
            <w:vMerge w:val="restart"/>
          </w:tcPr>
          <w:p w14:paraId="59E62C01" w14:textId="77777777" w:rsidR="004D3850" w:rsidRDefault="004D3850" w:rsidP="00436C62">
            <w:pPr>
              <w:jc w:val="center"/>
              <w:rPr>
                <w:rFonts w:ascii="Arial" w:eastAsia="Calibri" w:hAnsi="Arial" w:cs="Arial"/>
                <w:bCs/>
                <w:lang w:val="es-ES"/>
              </w:rPr>
            </w:pPr>
          </w:p>
          <w:p w14:paraId="6E32F9CD" w14:textId="599B738E" w:rsidR="004D3850" w:rsidRPr="00CB674E" w:rsidRDefault="004D3850" w:rsidP="00436C62">
            <w:pPr>
              <w:jc w:val="center"/>
              <w:rPr>
                <w:rFonts w:ascii="Arial" w:eastAsia="Calibri" w:hAnsi="Arial" w:cs="Arial"/>
                <w:bCs/>
                <w:lang w:val="es-ES"/>
              </w:rPr>
            </w:pPr>
            <w:r w:rsidRPr="00BF64C7">
              <w:rPr>
                <w:rFonts w:ascii="Arial" w:eastAsia="Calibri" w:hAnsi="Arial" w:cs="Arial"/>
                <w:bCs/>
                <w:lang w:val="es-ES"/>
              </w:rPr>
              <w:t xml:space="preserve">Principio </w:t>
            </w:r>
            <w:r>
              <w:rPr>
                <w:rFonts w:ascii="Arial" w:eastAsia="Calibri" w:hAnsi="Arial" w:cs="Arial"/>
                <w:bCs/>
                <w:lang w:val="es-ES"/>
              </w:rPr>
              <w:t>3</w:t>
            </w:r>
            <w:r w:rsidR="005B1C9B">
              <w:rPr>
                <w:rFonts w:ascii="Arial" w:eastAsia="Calibri" w:hAnsi="Arial" w:cs="Arial"/>
                <w:bCs/>
                <w:lang w:val="es-ES"/>
              </w:rPr>
              <w:t xml:space="preserve"> </w:t>
            </w:r>
            <w:r w:rsidRPr="00455AB5">
              <w:rPr>
                <w:rFonts w:ascii="Arial" w:eastAsia="Calibri" w:hAnsi="Arial" w:cs="Arial"/>
                <w:bCs/>
                <w:lang w:val="es-ES"/>
              </w:rPr>
              <w:t>Demostrar competencia</w:t>
            </w:r>
          </w:p>
        </w:tc>
        <w:tc>
          <w:tcPr>
            <w:tcW w:w="3090" w:type="dxa"/>
            <w:vAlign w:val="center"/>
          </w:tcPr>
          <w:p w14:paraId="268F71C9" w14:textId="77777777" w:rsidR="004D3850" w:rsidRDefault="004D3850" w:rsidP="00436C62">
            <w:pPr>
              <w:jc w:val="both"/>
              <w:rPr>
                <w:rFonts w:ascii="Arial" w:eastAsia="Calibri" w:hAnsi="Arial" w:cs="Arial"/>
                <w:bCs/>
                <w:lang w:val="es-ES"/>
              </w:rPr>
            </w:pPr>
          </w:p>
          <w:p w14:paraId="55DD63A5" w14:textId="2AD105A6" w:rsidR="004D3850" w:rsidRDefault="0019701B" w:rsidP="00436C62">
            <w:pPr>
              <w:jc w:val="both"/>
              <w:rPr>
                <w:rFonts w:ascii="Arial" w:eastAsia="Calibri" w:hAnsi="Arial" w:cs="Arial"/>
                <w:bCs/>
                <w:lang w:val="es-ES"/>
              </w:rPr>
            </w:pPr>
            <w:r>
              <w:rPr>
                <w:rFonts w:ascii="Arial" w:eastAsia="Calibri" w:hAnsi="Arial" w:cs="Arial"/>
                <w:bCs/>
                <w:lang w:val="es-ES"/>
              </w:rPr>
              <w:t xml:space="preserve">Norma </w:t>
            </w:r>
            <w:r w:rsidR="004D3850">
              <w:rPr>
                <w:rFonts w:ascii="Arial" w:eastAsia="Calibri" w:hAnsi="Arial" w:cs="Arial"/>
                <w:bCs/>
                <w:lang w:val="es-ES"/>
              </w:rPr>
              <w:t>3</w:t>
            </w:r>
            <w:r w:rsidR="004D3850" w:rsidRPr="00D83CB3">
              <w:rPr>
                <w:rFonts w:ascii="Arial" w:eastAsia="Calibri" w:hAnsi="Arial" w:cs="Arial"/>
                <w:bCs/>
                <w:lang w:val="es-ES"/>
              </w:rPr>
              <w:t xml:space="preserve">.1: </w:t>
            </w:r>
            <w:r w:rsidR="004D3850" w:rsidRPr="00455AB5">
              <w:rPr>
                <w:rFonts w:ascii="Arial" w:eastAsia="Calibri" w:hAnsi="Arial" w:cs="Arial"/>
                <w:bCs/>
                <w:lang w:val="es-ES"/>
              </w:rPr>
              <w:t xml:space="preserve"> Competencia</w:t>
            </w:r>
          </w:p>
          <w:p w14:paraId="34A62CB4" w14:textId="7B131812" w:rsidR="004D3850" w:rsidRDefault="004D3850" w:rsidP="00436C62">
            <w:pPr>
              <w:jc w:val="both"/>
              <w:rPr>
                <w:rFonts w:ascii="Arial" w:eastAsia="Calibri" w:hAnsi="Arial" w:cs="Arial"/>
                <w:bCs/>
                <w:lang w:val="es-ES"/>
              </w:rPr>
            </w:pPr>
          </w:p>
        </w:tc>
        <w:tc>
          <w:tcPr>
            <w:tcW w:w="2410" w:type="dxa"/>
            <w:vAlign w:val="center"/>
          </w:tcPr>
          <w:p w14:paraId="660DB959" w14:textId="77777777" w:rsidR="004D3850" w:rsidRPr="00CB674E" w:rsidRDefault="004D3850" w:rsidP="00FD3AA6">
            <w:pPr>
              <w:jc w:val="center"/>
              <w:rPr>
                <w:rFonts w:ascii="Arial" w:eastAsia="Calibri" w:hAnsi="Arial" w:cs="Arial"/>
                <w:bCs/>
                <w:lang w:val="es-ES"/>
              </w:rPr>
            </w:pPr>
            <w:r>
              <w:rPr>
                <w:rFonts w:ascii="Arial" w:eastAsia="Calibri" w:hAnsi="Arial" w:cs="Arial"/>
                <w:bCs/>
                <w:lang w:val="es-ES"/>
              </w:rPr>
              <w:t>……</w:t>
            </w:r>
          </w:p>
        </w:tc>
      </w:tr>
      <w:tr w:rsidR="004D3850" w:rsidRPr="00CB674E" w14:paraId="5CED6E76" w14:textId="77777777" w:rsidTr="00FD3AA6">
        <w:trPr>
          <w:trHeight w:val="981"/>
        </w:trPr>
        <w:tc>
          <w:tcPr>
            <w:tcW w:w="2439" w:type="dxa"/>
            <w:vMerge/>
          </w:tcPr>
          <w:p w14:paraId="245F0920" w14:textId="77777777" w:rsidR="004D3850" w:rsidRPr="00CB674E" w:rsidRDefault="004D3850" w:rsidP="00B068CE">
            <w:pPr>
              <w:jc w:val="center"/>
              <w:rPr>
                <w:rFonts w:ascii="Arial" w:eastAsia="Calibri" w:hAnsi="Arial" w:cs="Arial"/>
                <w:bCs/>
                <w:lang w:val="es-ES"/>
              </w:rPr>
            </w:pPr>
          </w:p>
        </w:tc>
        <w:tc>
          <w:tcPr>
            <w:tcW w:w="1984" w:type="dxa"/>
            <w:vMerge/>
          </w:tcPr>
          <w:p w14:paraId="6CEDE48B" w14:textId="77777777" w:rsidR="004D3850" w:rsidRPr="00CB674E" w:rsidRDefault="004D3850" w:rsidP="00436C62">
            <w:pPr>
              <w:jc w:val="center"/>
              <w:rPr>
                <w:rFonts w:ascii="Arial" w:eastAsia="Calibri" w:hAnsi="Arial" w:cs="Arial"/>
                <w:bCs/>
                <w:lang w:val="es-ES"/>
              </w:rPr>
            </w:pPr>
          </w:p>
        </w:tc>
        <w:tc>
          <w:tcPr>
            <w:tcW w:w="3090" w:type="dxa"/>
            <w:vAlign w:val="center"/>
          </w:tcPr>
          <w:p w14:paraId="3CC9D205" w14:textId="69CDDBF0" w:rsidR="004D3850" w:rsidRPr="00CB674E" w:rsidRDefault="0019701B" w:rsidP="00436C62">
            <w:pPr>
              <w:jc w:val="both"/>
              <w:rPr>
                <w:rFonts w:ascii="Arial" w:eastAsia="Calibri" w:hAnsi="Arial" w:cs="Arial"/>
                <w:bCs/>
                <w:lang w:val="es-ES"/>
              </w:rPr>
            </w:pPr>
            <w:r>
              <w:rPr>
                <w:rFonts w:ascii="Arial" w:eastAsia="Calibri" w:hAnsi="Arial" w:cs="Arial"/>
                <w:bCs/>
                <w:lang w:val="es-ES"/>
              </w:rPr>
              <w:t xml:space="preserve">Norma </w:t>
            </w:r>
            <w:r w:rsidR="004D3850">
              <w:rPr>
                <w:rFonts w:ascii="Arial" w:eastAsia="Calibri" w:hAnsi="Arial" w:cs="Arial"/>
                <w:bCs/>
                <w:lang w:val="es-ES"/>
              </w:rPr>
              <w:t>3</w:t>
            </w:r>
            <w:r w:rsidR="004D3850" w:rsidRPr="00D83CB3">
              <w:rPr>
                <w:rFonts w:ascii="Arial" w:eastAsia="Calibri" w:hAnsi="Arial" w:cs="Arial"/>
                <w:bCs/>
                <w:lang w:val="es-ES"/>
              </w:rPr>
              <w:t>.2:</w:t>
            </w:r>
            <w:r w:rsidR="004D3850">
              <w:rPr>
                <w:rFonts w:ascii="Arial" w:eastAsia="Calibri" w:hAnsi="Arial" w:cs="Arial"/>
                <w:bCs/>
                <w:lang w:val="es-ES"/>
              </w:rPr>
              <w:t xml:space="preserve"> </w:t>
            </w:r>
            <w:r w:rsidR="004D3850" w:rsidRPr="00D77F91">
              <w:rPr>
                <w:rFonts w:ascii="Arial" w:eastAsia="Calibri" w:hAnsi="Arial" w:cs="Arial"/>
                <w:bCs/>
                <w:lang w:val="es-ES"/>
              </w:rPr>
              <w:t>Desarrollo profesional continuo</w:t>
            </w:r>
          </w:p>
        </w:tc>
        <w:tc>
          <w:tcPr>
            <w:tcW w:w="2410" w:type="dxa"/>
            <w:vAlign w:val="center"/>
          </w:tcPr>
          <w:p w14:paraId="258AE7DA" w14:textId="2C8D6490" w:rsidR="004D3850" w:rsidRPr="00CB674E" w:rsidRDefault="00FD3AA6" w:rsidP="00FD3AA6">
            <w:pPr>
              <w:jc w:val="center"/>
              <w:rPr>
                <w:rFonts w:ascii="Arial" w:eastAsia="Calibri" w:hAnsi="Arial" w:cs="Arial"/>
                <w:bCs/>
                <w:lang w:val="es-ES"/>
              </w:rPr>
            </w:pPr>
            <w:r>
              <w:rPr>
                <w:rFonts w:ascii="Arial" w:eastAsia="Calibri" w:hAnsi="Arial" w:cs="Arial"/>
                <w:bCs/>
                <w:lang w:val="es-ES"/>
              </w:rPr>
              <w:t>……</w:t>
            </w:r>
          </w:p>
        </w:tc>
      </w:tr>
      <w:tr w:rsidR="00CB09BD" w:rsidRPr="00CB674E" w14:paraId="26D1F934" w14:textId="77777777" w:rsidTr="00FD3AA6">
        <w:trPr>
          <w:trHeight w:val="981"/>
        </w:trPr>
        <w:tc>
          <w:tcPr>
            <w:tcW w:w="2439" w:type="dxa"/>
            <w:vAlign w:val="center"/>
          </w:tcPr>
          <w:p w14:paraId="42D37D76" w14:textId="77777777" w:rsidR="00CB09BD" w:rsidRPr="00104E6D" w:rsidRDefault="00CB09BD" w:rsidP="00B068CE">
            <w:pPr>
              <w:jc w:val="center"/>
              <w:rPr>
                <w:rFonts w:ascii="Arial" w:eastAsia="Calibri" w:hAnsi="Arial" w:cs="Arial"/>
                <w:lang w:val="es-ES"/>
              </w:rPr>
            </w:pPr>
            <w:r w:rsidRPr="00104E6D">
              <w:rPr>
                <w:rFonts w:ascii="Arial" w:eastAsia="Calibri" w:hAnsi="Arial" w:cs="Arial"/>
                <w:lang w:val="es-ES"/>
              </w:rPr>
              <w:t>Dominio IV:</w:t>
            </w:r>
          </w:p>
          <w:p w14:paraId="4680DF80" w14:textId="77777777" w:rsidR="00CB09BD" w:rsidRPr="00104E6D" w:rsidRDefault="00CB09BD" w:rsidP="00B068CE">
            <w:pPr>
              <w:jc w:val="center"/>
              <w:rPr>
                <w:rFonts w:ascii="Arial" w:eastAsia="Calibri" w:hAnsi="Arial" w:cs="Arial"/>
                <w:lang w:val="es-ES"/>
              </w:rPr>
            </w:pPr>
            <w:r w:rsidRPr="00104E6D">
              <w:rPr>
                <w:rFonts w:ascii="Arial" w:eastAsia="Calibri" w:hAnsi="Arial" w:cs="Arial"/>
                <w:lang w:val="es-ES"/>
              </w:rPr>
              <w:t>Gestión de la Función</w:t>
            </w:r>
          </w:p>
          <w:p w14:paraId="590B0C3D" w14:textId="77777777" w:rsidR="00CB09BD" w:rsidRDefault="00CB09BD" w:rsidP="00B068CE">
            <w:pPr>
              <w:jc w:val="center"/>
              <w:rPr>
                <w:rFonts w:ascii="Arial" w:eastAsia="Calibri" w:hAnsi="Arial" w:cs="Arial"/>
                <w:lang w:val="es-ES"/>
              </w:rPr>
            </w:pPr>
            <w:r w:rsidRPr="00104E6D">
              <w:rPr>
                <w:rFonts w:ascii="Arial" w:eastAsia="Calibri" w:hAnsi="Arial" w:cs="Arial"/>
                <w:lang w:val="es-ES"/>
              </w:rPr>
              <w:t>de Auditoría Interna</w:t>
            </w:r>
          </w:p>
          <w:p w14:paraId="5B6D2AB6" w14:textId="77777777" w:rsidR="00CB09BD" w:rsidRPr="00104E6D" w:rsidRDefault="00CB09BD" w:rsidP="00B068CE">
            <w:pPr>
              <w:jc w:val="center"/>
              <w:rPr>
                <w:rFonts w:ascii="Arial" w:eastAsia="Calibri" w:hAnsi="Arial" w:cs="Arial"/>
                <w:lang w:val="es-ES"/>
              </w:rPr>
            </w:pPr>
          </w:p>
        </w:tc>
        <w:tc>
          <w:tcPr>
            <w:tcW w:w="1984" w:type="dxa"/>
            <w:vAlign w:val="center"/>
          </w:tcPr>
          <w:p w14:paraId="060C7810" w14:textId="17E158BA" w:rsidR="00CB09BD" w:rsidRPr="00487937" w:rsidRDefault="00CB09BD" w:rsidP="00CB09BD">
            <w:pPr>
              <w:jc w:val="center"/>
              <w:rPr>
                <w:rFonts w:ascii="Arial" w:eastAsia="Calibri" w:hAnsi="Arial" w:cs="Arial"/>
                <w:lang w:val="es-ES"/>
              </w:rPr>
            </w:pPr>
            <w:r w:rsidRPr="00487937">
              <w:rPr>
                <w:rFonts w:ascii="Arial" w:eastAsia="Calibri" w:hAnsi="Arial" w:cs="Arial"/>
                <w:lang w:val="es-ES"/>
              </w:rPr>
              <w:t>Principio 9 Planificar estratégicamente</w:t>
            </w:r>
          </w:p>
        </w:tc>
        <w:tc>
          <w:tcPr>
            <w:tcW w:w="3090" w:type="dxa"/>
            <w:vAlign w:val="center"/>
          </w:tcPr>
          <w:p w14:paraId="2766BF87" w14:textId="64CE0919" w:rsidR="00CB09BD" w:rsidRPr="007F3556" w:rsidRDefault="00CB09BD" w:rsidP="00CB09BD">
            <w:pPr>
              <w:jc w:val="both"/>
              <w:rPr>
                <w:rFonts w:ascii="Arial" w:eastAsia="Calibri" w:hAnsi="Arial" w:cs="Arial"/>
                <w:lang w:val="es-ES"/>
              </w:rPr>
            </w:pPr>
            <w:r w:rsidRPr="007F3556">
              <w:rPr>
                <w:rFonts w:ascii="Arial" w:eastAsia="Calibri" w:hAnsi="Arial" w:cs="Arial"/>
                <w:lang w:val="es-ES"/>
              </w:rPr>
              <w:t>Norma 9.3</w:t>
            </w:r>
            <w:r w:rsidR="00366682">
              <w:rPr>
                <w:rFonts w:ascii="Arial" w:eastAsia="Calibri" w:hAnsi="Arial" w:cs="Arial"/>
                <w:lang w:val="es-ES"/>
              </w:rPr>
              <w:t>:</w:t>
            </w:r>
            <w:r w:rsidRPr="007F3556">
              <w:rPr>
                <w:rFonts w:ascii="Arial" w:eastAsia="Calibri" w:hAnsi="Arial" w:cs="Arial"/>
                <w:lang w:val="es-ES"/>
              </w:rPr>
              <w:t xml:space="preserve"> Metodologías</w:t>
            </w:r>
          </w:p>
        </w:tc>
        <w:tc>
          <w:tcPr>
            <w:tcW w:w="2410" w:type="dxa"/>
            <w:vAlign w:val="center"/>
          </w:tcPr>
          <w:p w14:paraId="2BCE5CFC" w14:textId="48892EBB" w:rsidR="00CB09BD" w:rsidRDefault="00CB09BD" w:rsidP="00CB09BD">
            <w:pPr>
              <w:jc w:val="center"/>
              <w:rPr>
                <w:rFonts w:ascii="Arial" w:eastAsia="Calibri" w:hAnsi="Arial" w:cs="Arial"/>
                <w:bCs/>
                <w:lang w:val="es-ES"/>
              </w:rPr>
            </w:pPr>
            <w:r>
              <w:rPr>
                <w:rFonts w:ascii="Arial" w:eastAsia="Calibri" w:hAnsi="Arial" w:cs="Arial"/>
                <w:bCs/>
                <w:lang w:val="es-ES"/>
              </w:rPr>
              <w:t>……</w:t>
            </w:r>
          </w:p>
        </w:tc>
      </w:tr>
    </w:tbl>
    <w:p w14:paraId="1BB37DA9" w14:textId="77777777" w:rsidR="004D3850" w:rsidRDefault="004D3850" w:rsidP="004D3850">
      <w:pPr>
        <w:jc w:val="center"/>
        <w:rPr>
          <w:rFonts w:ascii="Arial" w:eastAsia="Calibri" w:hAnsi="Arial" w:cs="Arial"/>
          <w:b/>
          <w:bCs/>
          <w:lang w:val="es-ES"/>
        </w:rPr>
      </w:pPr>
    </w:p>
    <w:p w14:paraId="5CE9400C" w14:textId="2B105F85" w:rsidR="007C6A5B" w:rsidRPr="00474866" w:rsidRDefault="007C6A5B" w:rsidP="00CA0DF7">
      <w:pPr>
        <w:tabs>
          <w:tab w:val="left" w:pos="7110"/>
        </w:tabs>
        <w:jc w:val="center"/>
        <w:rPr>
          <w:rFonts w:ascii="Arial" w:eastAsia="Calibri" w:hAnsi="Arial" w:cs="Arial"/>
          <w:b/>
          <w:bCs/>
          <w:lang w:val="es-ES"/>
        </w:rPr>
      </w:pPr>
      <w:r w:rsidRPr="00474866">
        <w:rPr>
          <w:rFonts w:ascii="Arial" w:eastAsia="Calibri" w:hAnsi="Arial" w:cs="Arial"/>
          <w:b/>
          <w:bCs/>
          <w:lang w:val="es-ES"/>
        </w:rPr>
        <w:t>ÍNDICE</w:t>
      </w:r>
    </w:p>
    <w:tbl>
      <w:tblPr>
        <w:tblStyle w:val="TableGrid"/>
        <w:tblW w:w="9923" w:type="dxa"/>
        <w:tblInd w:w="-459" w:type="dxa"/>
        <w:tblLook w:val="04A0" w:firstRow="1" w:lastRow="0" w:firstColumn="1" w:lastColumn="0" w:noHBand="0" w:noVBand="1"/>
      </w:tblPr>
      <w:tblGrid>
        <w:gridCol w:w="8897"/>
        <w:gridCol w:w="1026"/>
      </w:tblGrid>
      <w:tr w:rsidR="007C6A5B" w:rsidRPr="00474866" w14:paraId="0CBA5285" w14:textId="77777777" w:rsidTr="0010481A">
        <w:trPr>
          <w:trHeight w:val="208"/>
        </w:trPr>
        <w:tc>
          <w:tcPr>
            <w:tcW w:w="8897" w:type="dxa"/>
            <w:shd w:val="clear" w:color="auto" w:fill="0070C0"/>
            <w:vAlign w:val="center"/>
          </w:tcPr>
          <w:p w14:paraId="7B4AF7A7" w14:textId="77777777" w:rsidR="007C6A5B" w:rsidRPr="00474866" w:rsidRDefault="007C6A5B" w:rsidP="00044F2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Materias</w:t>
            </w:r>
          </w:p>
        </w:tc>
        <w:tc>
          <w:tcPr>
            <w:tcW w:w="1026" w:type="dxa"/>
            <w:shd w:val="clear" w:color="auto" w:fill="0070C0"/>
            <w:vAlign w:val="center"/>
          </w:tcPr>
          <w:p w14:paraId="060BC612" w14:textId="77777777" w:rsidR="007C6A5B" w:rsidRPr="00474866" w:rsidRDefault="007C6A5B" w:rsidP="00044F20">
            <w:pPr>
              <w:spacing w:line="360" w:lineRule="auto"/>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Página</w:t>
            </w:r>
          </w:p>
        </w:tc>
      </w:tr>
      <w:tr w:rsidR="007C6A5B" w:rsidRPr="00474866" w14:paraId="54C9BB9F" w14:textId="77777777" w:rsidTr="007C6A5B">
        <w:tc>
          <w:tcPr>
            <w:tcW w:w="8897" w:type="dxa"/>
          </w:tcPr>
          <w:p w14:paraId="62FC71B6" w14:textId="77777777" w:rsidR="007C6A5B" w:rsidRPr="00474866" w:rsidRDefault="007C6A5B" w:rsidP="00044F20">
            <w:pPr>
              <w:spacing w:line="360" w:lineRule="auto"/>
              <w:jc w:val="both"/>
              <w:rPr>
                <w:rFonts w:ascii="Arial" w:eastAsia="Calibri" w:hAnsi="Arial" w:cs="Arial"/>
                <w:lang w:val="es-ES"/>
              </w:rPr>
            </w:pPr>
          </w:p>
        </w:tc>
        <w:tc>
          <w:tcPr>
            <w:tcW w:w="1026" w:type="dxa"/>
          </w:tcPr>
          <w:p w14:paraId="09A33234" w14:textId="77777777" w:rsidR="007C6A5B" w:rsidRPr="00474866" w:rsidRDefault="007C6A5B" w:rsidP="00044F20">
            <w:pPr>
              <w:spacing w:line="360" w:lineRule="auto"/>
              <w:jc w:val="center"/>
              <w:rPr>
                <w:rFonts w:ascii="Arial" w:eastAsia="Calibri" w:hAnsi="Arial" w:cs="Arial"/>
                <w:lang w:val="es-ES"/>
              </w:rPr>
            </w:pPr>
          </w:p>
        </w:tc>
      </w:tr>
      <w:tr w:rsidR="007C6A5B" w:rsidRPr="00474866" w14:paraId="06BD798D" w14:textId="77777777" w:rsidTr="007C6A5B">
        <w:tc>
          <w:tcPr>
            <w:tcW w:w="8897" w:type="dxa"/>
          </w:tcPr>
          <w:p w14:paraId="5A2FAE95" w14:textId="77777777" w:rsidR="007C6A5B" w:rsidRPr="00474866" w:rsidRDefault="007C6A5B" w:rsidP="00044F20">
            <w:pPr>
              <w:spacing w:line="360" w:lineRule="auto"/>
              <w:jc w:val="both"/>
              <w:rPr>
                <w:rFonts w:ascii="Arial" w:eastAsia="Calibri" w:hAnsi="Arial" w:cs="Arial"/>
                <w:lang w:val="es-ES"/>
              </w:rPr>
            </w:pPr>
          </w:p>
        </w:tc>
        <w:tc>
          <w:tcPr>
            <w:tcW w:w="1026" w:type="dxa"/>
          </w:tcPr>
          <w:p w14:paraId="72497294" w14:textId="77777777" w:rsidR="007C6A5B" w:rsidRPr="00474866" w:rsidRDefault="007C6A5B" w:rsidP="00044F20">
            <w:pPr>
              <w:spacing w:line="360" w:lineRule="auto"/>
              <w:jc w:val="center"/>
              <w:rPr>
                <w:rFonts w:ascii="Arial" w:eastAsia="Calibri" w:hAnsi="Arial" w:cs="Arial"/>
                <w:lang w:val="es-ES"/>
              </w:rPr>
            </w:pPr>
          </w:p>
        </w:tc>
      </w:tr>
      <w:tr w:rsidR="007C6A5B" w:rsidRPr="00474866" w14:paraId="2B422B03" w14:textId="77777777" w:rsidTr="007C6A5B">
        <w:tc>
          <w:tcPr>
            <w:tcW w:w="8897" w:type="dxa"/>
          </w:tcPr>
          <w:p w14:paraId="2DECCB59" w14:textId="77777777" w:rsidR="007C6A5B" w:rsidRPr="00474866" w:rsidRDefault="007C6A5B" w:rsidP="00044F20">
            <w:pPr>
              <w:spacing w:line="360" w:lineRule="auto"/>
              <w:jc w:val="both"/>
              <w:rPr>
                <w:rFonts w:ascii="Arial" w:eastAsia="Calibri" w:hAnsi="Arial" w:cs="Arial"/>
                <w:lang w:val="es-ES"/>
              </w:rPr>
            </w:pPr>
          </w:p>
        </w:tc>
        <w:tc>
          <w:tcPr>
            <w:tcW w:w="1026" w:type="dxa"/>
          </w:tcPr>
          <w:p w14:paraId="7041E6DA" w14:textId="77777777" w:rsidR="007C6A5B" w:rsidRPr="00474866" w:rsidRDefault="007C6A5B" w:rsidP="00044F20">
            <w:pPr>
              <w:spacing w:line="360" w:lineRule="auto"/>
              <w:jc w:val="center"/>
              <w:rPr>
                <w:rFonts w:ascii="Arial" w:eastAsia="Calibri" w:hAnsi="Arial" w:cs="Arial"/>
                <w:lang w:val="es-ES"/>
              </w:rPr>
            </w:pPr>
          </w:p>
        </w:tc>
      </w:tr>
      <w:tr w:rsidR="007C6A5B" w:rsidRPr="00474866" w14:paraId="776C4D8C" w14:textId="77777777" w:rsidTr="007C6A5B">
        <w:tc>
          <w:tcPr>
            <w:tcW w:w="8897" w:type="dxa"/>
          </w:tcPr>
          <w:p w14:paraId="2478E8A2" w14:textId="77777777" w:rsidR="007C6A5B" w:rsidRPr="00474866" w:rsidRDefault="007C6A5B" w:rsidP="00044F20">
            <w:pPr>
              <w:spacing w:line="360" w:lineRule="auto"/>
              <w:jc w:val="both"/>
              <w:rPr>
                <w:rFonts w:ascii="Arial" w:eastAsia="Calibri" w:hAnsi="Arial" w:cs="Arial"/>
                <w:lang w:val="es-ES"/>
              </w:rPr>
            </w:pPr>
          </w:p>
        </w:tc>
        <w:tc>
          <w:tcPr>
            <w:tcW w:w="1026" w:type="dxa"/>
          </w:tcPr>
          <w:p w14:paraId="4D8160D3" w14:textId="77777777" w:rsidR="007C6A5B" w:rsidRPr="00474866" w:rsidRDefault="007C6A5B" w:rsidP="00044F20">
            <w:pPr>
              <w:tabs>
                <w:tab w:val="left" w:pos="630"/>
              </w:tabs>
              <w:spacing w:line="360" w:lineRule="auto"/>
              <w:jc w:val="center"/>
              <w:rPr>
                <w:rFonts w:ascii="Arial" w:eastAsia="Calibri" w:hAnsi="Arial" w:cs="Arial"/>
                <w:lang w:val="es-ES"/>
              </w:rPr>
            </w:pPr>
          </w:p>
        </w:tc>
      </w:tr>
      <w:tr w:rsidR="007C6A5B" w:rsidRPr="00474866" w14:paraId="46C1A875" w14:textId="77777777" w:rsidTr="007C6A5B">
        <w:tc>
          <w:tcPr>
            <w:tcW w:w="8897" w:type="dxa"/>
          </w:tcPr>
          <w:p w14:paraId="10E7FE54" w14:textId="77777777" w:rsidR="007C6A5B" w:rsidRPr="00474866" w:rsidRDefault="007C6A5B" w:rsidP="00044F20">
            <w:pPr>
              <w:spacing w:line="360" w:lineRule="auto"/>
              <w:jc w:val="both"/>
              <w:rPr>
                <w:rFonts w:ascii="Arial" w:eastAsia="Calibri" w:hAnsi="Arial" w:cs="Arial"/>
                <w:lang w:val="es-ES"/>
              </w:rPr>
            </w:pPr>
          </w:p>
        </w:tc>
        <w:tc>
          <w:tcPr>
            <w:tcW w:w="1026" w:type="dxa"/>
          </w:tcPr>
          <w:p w14:paraId="2F14A9C5" w14:textId="77777777" w:rsidR="007C6A5B" w:rsidRPr="00474866" w:rsidRDefault="007C6A5B" w:rsidP="00044F20">
            <w:pPr>
              <w:spacing w:line="360" w:lineRule="auto"/>
              <w:jc w:val="center"/>
              <w:rPr>
                <w:rFonts w:ascii="Arial" w:eastAsia="Calibri" w:hAnsi="Arial" w:cs="Arial"/>
                <w:lang w:val="es-ES"/>
              </w:rPr>
            </w:pPr>
          </w:p>
        </w:tc>
      </w:tr>
      <w:tr w:rsidR="007C6A5B" w:rsidRPr="00474866" w14:paraId="0CEE7601" w14:textId="77777777" w:rsidTr="007C6A5B">
        <w:tc>
          <w:tcPr>
            <w:tcW w:w="8897" w:type="dxa"/>
          </w:tcPr>
          <w:p w14:paraId="0E686BB2" w14:textId="77777777" w:rsidR="007C6A5B" w:rsidRPr="00474866" w:rsidRDefault="007C6A5B" w:rsidP="00044F20">
            <w:pPr>
              <w:spacing w:line="360" w:lineRule="auto"/>
              <w:jc w:val="both"/>
              <w:rPr>
                <w:rFonts w:ascii="Arial" w:eastAsia="Calibri" w:hAnsi="Arial" w:cs="Arial"/>
                <w:lang w:val="es-ES"/>
              </w:rPr>
            </w:pPr>
          </w:p>
        </w:tc>
        <w:tc>
          <w:tcPr>
            <w:tcW w:w="1026" w:type="dxa"/>
          </w:tcPr>
          <w:p w14:paraId="56F84150" w14:textId="77777777" w:rsidR="007C6A5B" w:rsidRPr="00474866" w:rsidRDefault="007C6A5B" w:rsidP="00044F20">
            <w:pPr>
              <w:spacing w:line="360" w:lineRule="auto"/>
              <w:jc w:val="center"/>
              <w:rPr>
                <w:rFonts w:ascii="Arial" w:eastAsia="Calibri" w:hAnsi="Arial" w:cs="Arial"/>
                <w:lang w:val="es-ES"/>
              </w:rPr>
            </w:pPr>
          </w:p>
        </w:tc>
      </w:tr>
      <w:tr w:rsidR="007C6A5B" w:rsidRPr="00474866" w14:paraId="191FBCCB" w14:textId="77777777" w:rsidTr="007C6A5B">
        <w:tc>
          <w:tcPr>
            <w:tcW w:w="8897" w:type="dxa"/>
          </w:tcPr>
          <w:p w14:paraId="3331B2F8" w14:textId="77777777" w:rsidR="007C6A5B" w:rsidRPr="00474866" w:rsidRDefault="007C6A5B" w:rsidP="00044F20">
            <w:pPr>
              <w:spacing w:line="360" w:lineRule="auto"/>
              <w:jc w:val="both"/>
              <w:rPr>
                <w:rFonts w:ascii="Arial" w:eastAsia="Calibri" w:hAnsi="Arial" w:cs="Arial"/>
                <w:lang w:val="es-ES"/>
              </w:rPr>
            </w:pPr>
          </w:p>
        </w:tc>
        <w:tc>
          <w:tcPr>
            <w:tcW w:w="1026" w:type="dxa"/>
          </w:tcPr>
          <w:p w14:paraId="14ABAD30" w14:textId="77777777" w:rsidR="007C6A5B" w:rsidRPr="00474866" w:rsidRDefault="007C6A5B" w:rsidP="00044F20">
            <w:pPr>
              <w:spacing w:line="360" w:lineRule="auto"/>
              <w:jc w:val="center"/>
              <w:rPr>
                <w:rFonts w:ascii="Arial" w:eastAsia="Calibri" w:hAnsi="Arial" w:cs="Arial"/>
                <w:lang w:val="es-ES"/>
              </w:rPr>
            </w:pPr>
          </w:p>
        </w:tc>
      </w:tr>
      <w:tr w:rsidR="007C6A5B" w:rsidRPr="00474866" w14:paraId="6E900E47" w14:textId="77777777" w:rsidTr="007C6A5B">
        <w:tc>
          <w:tcPr>
            <w:tcW w:w="8897" w:type="dxa"/>
          </w:tcPr>
          <w:p w14:paraId="719A6D9E" w14:textId="77777777" w:rsidR="007C6A5B" w:rsidRPr="00474866" w:rsidRDefault="007C6A5B" w:rsidP="00044F20">
            <w:pPr>
              <w:spacing w:line="360" w:lineRule="auto"/>
              <w:jc w:val="both"/>
              <w:rPr>
                <w:rFonts w:ascii="Arial" w:eastAsia="Calibri" w:hAnsi="Arial" w:cs="Arial"/>
                <w:lang w:val="es-ES"/>
              </w:rPr>
            </w:pPr>
          </w:p>
        </w:tc>
        <w:tc>
          <w:tcPr>
            <w:tcW w:w="1026" w:type="dxa"/>
          </w:tcPr>
          <w:p w14:paraId="4C6C373D" w14:textId="77777777" w:rsidR="007C6A5B" w:rsidRPr="00474866" w:rsidRDefault="007C6A5B" w:rsidP="00044F20">
            <w:pPr>
              <w:spacing w:line="360" w:lineRule="auto"/>
              <w:jc w:val="center"/>
              <w:rPr>
                <w:rFonts w:ascii="Arial" w:eastAsia="Calibri" w:hAnsi="Arial" w:cs="Arial"/>
                <w:lang w:val="es-ES"/>
              </w:rPr>
            </w:pPr>
          </w:p>
        </w:tc>
      </w:tr>
      <w:tr w:rsidR="007C6A5B" w:rsidRPr="00474866" w14:paraId="5D33D1ED" w14:textId="77777777" w:rsidTr="007C6A5B">
        <w:tc>
          <w:tcPr>
            <w:tcW w:w="8897" w:type="dxa"/>
          </w:tcPr>
          <w:p w14:paraId="2780A1F2" w14:textId="77777777" w:rsidR="007C6A5B" w:rsidRPr="00474866" w:rsidRDefault="007C6A5B" w:rsidP="00044F20">
            <w:pPr>
              <w:spacing w:line="360" w:lineRule="auto"/>
              <w:jc w:val="both"/>
              <w:rPr>
                <w:rFonts w:ascii="Arial" w:eastAsia="Calibri" w:hAnsi="Arial" w:cs="Arial"/>
                <w:lang w:val="es-ES"/>
              </w:rPr>
            </w:pPr>
          </w:p>
        </w:tc>
        <w:tc>
          <w:tcPr>
            <w:tcW w:w="1026" w:type="dxa"/>
          </w:tcPr>
          <w:p w14:paraId="0CD186FA" w14:textId="77777777" w:rsidR="007C6A5B" w:rsidRPr="00474866" w:rsidRDefault="007C6A5B" w:rsidP="00044F20">
            <w:pPr>
              <w:spacing w:line="360" w:lineRule="auto"/>
              <w:jc w:val="center"/>
              <w:rPr>
                <w:rFonts w:ascii="Arial" w:eastAsia="Calibri" w:hAnsi="Arial" w:cs="Arial"/>
                <w:lang w:val="es-ES"/>
              </w:rPr>
            </w:pPr>
          </w:p>
        </w:tc>
      </w:tr>
      <w:tr w:rsidR="007C6A5B" w:rsidRPr="00474866" w14:paraId="677933D9" w14:textId="77777777" w:rsidTr="007C6A5B">
        <w:tc>
          <w:tcPr>
            <w:tcW w:w="8897" w:type="dxa"/>
          </w:tcPr>
          <w:p w14:paraId="28095847" w14:textId="77777777" w:rsidR="007C6A5B" w:rsidRPr="00474866" w:rsidRDefault="007C6A5B" w:rsidP="00044F20">
            <w:pPr>
              <w:spacing w:line="360" w:lineRule="auto"/>
              <w:jc w:val="both"/>
              <w:rPr>
                <w:rFonts w:ascii="Arial" w:eastAsia="Calibri" w:hAnsi="Arial" w:cs="Arial"/>
                <w:lang w:val="es-ES"/>
              </w:rPr>
            </w:pPr>
          </w:p>
        </w:tc>
        <w:tc>
          <w:tcPr>
            <w:tcW w:w="1026" w:type="dxa"/>
          </w:tcPr>
          <w:p w14:paraId="098C53D8" w14:textId="77777777" w:rsidR="007C6A5B" w:rsidRPr="00474866" w:rsidRDefault="007C6A5B" w:rsidP="00044F20">
            <w:pPr>
              <w:spacing w:line="360" w:lineRule="auto"/>
              <w:jc w:val="center"/>
              <w:rPr>
                <w:rFonts w:ascii="Arial" w:eastAsia="Calibri" w:hAnsi="Arial" w:cs="Arial"/>
                <w:lang w:val="es-ES"/>
              </w:rPr>
            </w:pPr>
          </w:p>
        </w:tc>
      </w:tr>
    </w:tbl>
    <w:p w14:paraId="2FC6F662" w14:textId="77777777" w:rsidR="007C6A5B" w:rsidRPr="00474866" w:rsidRDefault="007C6A5B" w:rsidP="007C6A5B">
      <w:pPr>
        <w:jc w:val="both"/>
        <w:rPr>
          <w:rFonts w:ascii="Arial" w:eastAsia="Calibri" w:hAnsi="Arial" w:cs="Arial"/>
          <w:b/>
          <w:bCs/>
          <w:lang w:val="es-ES"/>
        </w:rPr>
      </w:pPr>
    </w:p>
    <w:p w14:paraId="7EE6CC50" w14:textId="77777777" w:rsidR="007C6A5B" w:rsidRPr="00474866" w:rsidRDefault="007C6A5B" w:rsidP="007C6A5B">
      <w:pPr>
        <w:jc w:val="both"/>
        <w:rPr>
          <w:rFonts w:ascii="Arial" w:eastAsia="Calibri" w:hAnsi="Arial" w:cs="Arial"/>
          <w:b/>
          <w:bCs/>
          <w:lang w:val="es-ES"/>
        </w:rPr>
      </w:pPr>
    </w:p>
    <w:tbl>
      <w:tblPr>
        <w:tblStyle w:val="TableGrid"/>
        <w:tblW w:w="5183" w:type="pct"/>
        <w:tblInd w:w="-459" w:type="dxa"/>
        <w:tblLook w:val="04A0" w:firstRow="1" w:lastRow="0" w:firstColumn="1" w:lastColumn="0" w:noHBand="0" w:noVBand="1"/>
      </w:tblPr>
      <w:tblGrid>
        <w:gridCol w:w="2159"/>
        <w:gridCol w:w="4137"/>
        <w:gridCol w:w="1655"/>
        <w:gridCol w:w="1971"/>
      </w:tblGrid>
      <w:tr w:rsidR="00087F91" w:rsidRPr="00474866" w14:paraId="78910260" w14:textId="77777777" w:rsidTr="0010481A">
        <w:trPr>
          <w:trHeight w:val="70"/>
        </w:trPr>
        <w:tc>
          <w:tcPr>
            <w:tcW w:w="1088"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77391A89" w14:textId="77777777" w:rsidR="007C6A5B" w:rsidRPr="00474866" w:rsidRDefault="007C6A5B" w:rsidP="00044F2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Responsable</w:t>
            </w:r>
          </w:p>
        </w:tc>
        <w:tc>
          <w:tcPr>
            <w:tcW w:w="2085"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64BBF52D" w14:textId="77777777" w:rsidR="007C6A5B" w:rsidRPr="00474866" w:rsidRDefault="007C6A5B" w:rsidP="00044F2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Nombre</w:t>
            </w:r>
          </w:p>
        </w:tc>
        <w:tc>
          <w:tcPr>
            <w:tcW w:w="834"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19B99F7C" w14:textId="77777777" w:rsidR="007C6A5B" w:rsidRPr="00474866" w:rsidRDefault="007C6A5B" w:rsidP="00044F2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Fecha</w:t>
            </w:r>
          </w:p>
        </w:tc>
        <w:tc>
          <w:tcPr>
            <w:tcW w:w="994" w:type="pct"/>
            <w:tcBorders>
              <w:top w:val="single" w:sz="4" w:space="0" w:color="auto"/>
              <w:left w:val="single" w:sz="4" w:space="0" w:color="auto"/>
              <w:bottom w:val="single" w:sz="4" w:space="0" w:color="auto"/>
              <w:right w:val="single" w:sz="4" w:space="0" w:color="auto"/>
            </w:tcBorders>
            <w:shd w:val="clear" w:color="auto" w:fill="0070C0"/>
          </w:tcPr>
          <w:p w14:paraId="01280D40" w14:textId="77777777" w:rsidR="007C6A5B" w:rsidRPr="00474866" w:rsidRDefault="007C6A5B" w:rsidP="00044F2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Firma</w:t>
            </w:r>
          </w:p>
        </w:tc>
      </w:tr>
      <w:tr w:rsidR="007C6A5B" w:rsidRPr="00474866" w14:paraId="0FC2F501" w14:textId="77777777" w:rsidTr="00087F91">
        <w:trPr>
          <w:trHeight w:val="420"/>
        </w:trPr>
        <w:tc>
          <w:tcPr>
            <w:tcW w:w="1088" w:type="pct"/>
            <w:tcBorders>
              <w:top w:val="single" w:sz="4" w:space="0" w:color="auto"/>
              <w:left w:val="single" w:sz="4" w:space="0" w:color="auto"/>
              <w:bottom w:val="single" w:sz="4" w:space="0" w:color="auto"/>
              <w:right w:val="single" w:sz="4" w:space="0" w:color="auto"/>
            </w:tcBorders>
            <w:vAlign w:val="center"/>
          </w:tcPr>
          <w:p w14:paraId="6E150A92" w14:textId="77777777" w:rsidR="007C6A5B" w:rsidRPr="00474866" w:rsidRDefault="007C6A5B" w:rsidP="00044F20">
            <w:pPr>
              <w:rPr>
                <w:rFonts w:ascii="Arial" w:eastAsia="Calibri" w:hAnsi="Arial" w:cs="Arial"/>
                <w:b/>
                <w:lang w:val="es-ES"/>
              </w:rPr>
            </w:pPr>
            <w:r w:rsidRPr="00474866">
              <w:rPr>
                <w:rFonts w:ascii="Arial" w:eastAsia="Calibri" w:hAnsi="Arial" w:cs="Arial"/>
                <w:b/>
                <w:lang w:val="es-ES"/>
              </w:rPr>
              <w:t>Realizado por:</w:t>
            </w:r>
          </w:p>
        </w:tc>
        <w:tc>
          <w:tcPr>
            <w:tcW w:w="2085" w:type="pct"/>
            <w:tcBorders>
              <w:top w:val="single" w:sz="4" w:space="0" w:color="auto"/>
              <w:left w:val="single" w:sz="4" w:space="0" w:color="auto"/>
              <w:bottom w:val="single" w:sz="4" w:space="0" w:color="auto"/>
              <w:right w:val="single" w:sz="4" w:space="0" w:color="auto"/>
            </w:tcBorders>
            <w:vAlign w:val="center"/>
          </w:tcPr>
          <w:p w14:paraId="3843656C" w14:textId="77777777" w:rsidR="007C6A5B" w:rsidRPr="00474866" w:rsidRDefault="007C6A5B" w:rsidP="00044F20">
            <w:pPr>
              <w:jc w:val="center"/>
              <w:rPr>
                <w:rFonts w:ascii="Arial" w:eastAsia="Calibri" w:hAnsi="Arial" w:cs="Arial"/>
                <w:b/>
                <w:lang w:val="es-ES"/>
              </w:rPr>
            </w:pPr>
          </w:p>
        </w:tc>
        <w:tc>
          <w:tcPr>
            <w:tcW w:w="834" w:type="pct"/>
            <w:tcBorders>
              <w:top w:val="single" w:sz="4" w:space="0" w:color="auto"/>
              <w:left w:val="single" w:sz="4" w:space="0" w:color="auto"/>
              <w:bottom w:val="single" w:sz="4" w:space="0" w:color="auto"/>
              <w:right w:val="single" w:sz="4" w:space="0" w:color="auto"/>
            </w:tcBorders>
            <w:vAlign w:val="center"/>
          </w:tcPr>
          <w:p w14:paraId="0C96A6BF" w14:textId="77777777" w:rsidR="007C6A5B" w:rsidRPr="00474866" w:rsidRDefault="007C6A5B" w:rsidP="00044F20">
            <w:pPr>
              <w:jc w:val="center"/>
              <w:rPr>
                <w:rFonts w:ascii="Arial" w:eastAsia="Calibri" w:hAnsi="Arial" w:cs="Arial"/>
                <w:b/>
                <w:lang w:val="es-ES"/>
              </w:rPr>
            </w:pPr>
          </w:p>
        </w:tc>
        <w:tc>
          <w:tcPr>
            <w:tcW w:w="994" w:type="pct"/>
            <w:tcBorders>
              <w:top w:val="single" w:sz="4" w:space="0" w:color="auto"/>
              <w:left w:val="single" w:sz="4" w:space="0" w:color="auto"/>
              <w:bottom w:val="single" w:sz="4" w:space="0" w:color="auto"/>
              <w:right w:val="single" w:sz="4" w:space="0" w:color="auto"/>
            </w:tcBorders>
          </w:tcPr>
          <w:p w14:paraId="0A879DF2" w14:textId="77777777" w:rsidR="007C6A5B" w:rsidRPr="00474866" w:rsidRDefault="007C6A5B" w:rsidP="00044F20">
            <w:pPr>
              <w:rPr>
                <w:rFonts w:ascii="Arial" w:eastAsia="Calibri" w:hAnsi="Arial" w:cs="Arial"/>
                <w:b/>
                <w:lang w:val="es-ES"/>
              </w:rPr>
            </w:pPr>
          </w:p>
        </w:tc>
      </w:tr>
      <w:tr w:rsidR="007C6A5B" w:rsidRPr="00474866" w14:paraId="546D07CE" w14:textId="77777777" w:rsidTr="00087F91">
        <w:trPr>
          <w:trHeight w:val="465"/>
        </w:trPr>
        <w:tc>
          <w:tcPr>
            <w:tcW w:w="1088" w:type="pct"/>
            <w:tcBorders>
              <w:top w:val="single" w:sz="4" w:space="0" w:color="auto"/>
              <w:left w:val="single" w:sz="4" w:space="0" w:color="auto"/>
              <w:bottom w:val="single" w:sz="4" w:space="0" w:color="auto"/>
              <w:right w:val="single" w:sz="4" w:space="0" w:color="auto"/>
            </w:tcBorders>
            <w:vAlign w:val="center"/>
          </w:tcPr>
          <w:p w14:paraId="453DE1A8" w14:textId="77777777" w:rsidR="007C6A5B" w:rsidRPr="00474866" w:rsidRDefault="007C6A5B" w:rsidP="00044F20">
            <w:pPr>
              <w:rPr>
                <w:rFonts w:ascii="Arial" w:eastAsia="Calibri" w:hAnsi="Arial" w:cs="Arial"/>
                <w:b/>
                <w:lang w:val="es-ES"/>
              </w:rPr>
            </w:pPr>
            <w:r w:rsidRPr="00474866">
              <w:rPr>
                <w:rFonts w:ascii="Arial" w:eastAsia="Calibri" w:hAnsi="Arial" w:cs="Arial"/>
                <w:b/>
                <w:lang w:val="es-ES"/>
              </w:rPr>
              <w:t>Revisado por:</w:t>
            </w:r>
          </w:p>
        </w:tc>
        <w:tc>
          <w:tcPr>
            <w:tcW w:w="2085" w:type="pct"/>
            <w:tcBorders>
              <w:top w:val="single" w:sz="4" w:space="0" w:color="auto"/>
              <w:left w:val="single" w:sz="4" w:space="0" w:color="auto"/>
              <w:bottom w:val="single" w:sz="4" w:space="0" w:color="auto"/>
              <w:right w:val="single" w:sz="4" w:space="0" w:color="auto"/>
            </w:tcBorders>
            <w:vAlign w:val="center"/>
          </w:tcPr>
          <w:p w14:paraId="7206D002" w14:textId="77777777" w:rsidR="007C6A5B" w:rsidRPr="00474866" w:rsidRDefault="007C6A5B" w:rsidP="00044F20">
            <w:pPr>
              <w:jc w:val="center"/>
              <w:rPr>
                <w:rFonts w:ascii="Arial" w:eastAsia="Calibri" w:hAnsi="Arial" w:cs="Arial"/>
                <w:b/>
                <w:lang w:val="es-ES"/>
              </w:rPr>
            </w:pPr>
          </w:p>
        </w:tc>
        <w:tc>
          <w:tcPr>
            <w:tcW w:w="834" w:type="pct"/>
            <w:tcBorders>
              <w:top w:val="single" w:sz="4" w:space="0" w:color="auto"/>
              <w:left w:val="single" w:sz="4" w:space="0" w:color="auto"/>
              <w:bottom w:val="single" w:sz="4" w:space="0" w:color="auto"/>
              <w:right w:val="single" w:sz="4" w:space="0" w:color="auto"/>
            </w:tcBorders>
            <w:vAlign w:val="center"/>
          </w:tcPr>
          <w:p w14:paraId="0A66BEBD" w14:textId="77777777" w:rsidR="007C6A5B" w:rsidRPr="00474866" w:rsidRDefault="007C6A5B" w:rsidP="00044F20">
            <w:pPr>
              <w:jc w:val="center"/>
              <w:rPr>
                <w:rFonts w:ascii="Arial" w:eastAsia="Calibri" w:hAnsi="Arial" w:cs="Arial"/>
                <w:b/>
                <w:lang w:val="es-ES"/>
              </w:rPr>
            </w:pPr>
          </w:p>
        </w:tc>
        <w:tc>
          <w:tcPr>
            <w:tcW w:w="994" w:type="pct"/>
            <w:tcBorders>
              <w:top w:val="single" w:sz="4" w:space="0" w:color="auto"/>
              <w:left w:val="single" w:sz="4" w:space="0" w:color="auto"/>
              <w:bottom w:val="single" w:sz="4" w:space="0" w:color="auto"/>
              <w:right w:val="single" w:sz="4" w:space="0" w:color="auto"/>
            </w:tcBorders>
          </w:tcPr>
          <w:p w14:paraId="22AFFC41" w14:textId="77777777" w:rsidR="007C6A5B" w:rsidRPr="00474866" w:rsidRDefault="007C6A5B" w:rsidP="00044F20">
            <w:pPr>
              <w:rPr>
                <w:rFonts w:ascii="Arial" w:eastAsia="Calibri" w:hAnsi="Arial" w:cs="Arial"/>
                <w:b/>
                <w:lang w:val="es-ES"/>
              </w:rPr>
            </w:pPr>
          </w:p>
        </w:tc>
      </w:tr>
      <w:tr w:rsidR="007C6A5B" w:rsidRPr="00474866" w14:paraId="5DE366CA" w14:textId="77777777" w:rsidTr="00087F91">
        <w:trPr>
          <w:trHeight w:val="430"/>
        </w:trPr>
        <w:tc>
          <w:tcPr>
            <w:tcW w:w="1088" w:type="pct"/>
            <w:tcBorders>
              <w:top w:val="single" w:sz="4" w:space="0" w:color="auto"/>
              <w:left w:val="single" w:sz="4" w:space="0" w:color="auto"/>
              <w:bottom w:val="single" w:sz="4" w:space="0" w:color="auto"/>
              <w:right w:val="single" w:sz="4" w:space="0" w:color="auto"/>
            </w:tcBorders>
            <w:vAlign w:val="center"/>
            <w:hideMark/>
          </w:tcPr>
          <w:p w14:paraId="75D13A88" w14:textId="77777777" w:rsidR="007C6A5B" w:rsidRPr="00474866" w:rsidRDefault="007C6A5B" w:rsidP="00044F20">
            <w:pPr>
              <w:rPr>
                <w:rFonts w:ascii="Arial" w:eastAsia="Calibri" w:hAnsi="Arial" w:cs="Arial"/>
                <w:b/>
                <w:lang w:val="es-ES"/>
              </w:rPr>
            </w:pPr>
            <w:r w:rsidRPr="00474866">
              <w:rPr>
                <w:rFonts w:ascii="Arial" w:eastAsia="Calibri" w:hAnsi="Arial" w:cs="Arial"/>
                <w:b/>
                <w:lang w:val="es-ES"/>
              </w:rPr>
              <w:t>Aprobado por:</w:t>
            </w:r>
          </w:p>
        </w:tc>
        <w:tc>
          <w:tcPr>
            <w:tcW w:w="2085" w:type="pct"/>
            <w:tcBorders>
              <w:top w:val="single" w:sz="4" w:space="0" w:color="auto"/>
              <w:left w:val="single" w:sz="4" w:space="0" w:color="auto"/>
              <w:bottom w:val="single" w:sz="4" w:space="0" w:color="auto"/>
              <w:right w:val="single" w:sz="4" w:space="0" w:color="auto"/>
            </w:tcBorders>
            <w:vAlign w:val="center"/>
          </w:tcPr>
          <w:p w14:paraId="76BF654B" w14:textId="77777777" w:rsidR="007C6A5B" w:rsidRPr="00474866" w:rsidRDefault="007C6A5B" w:rsidP="00044F20">
            <w:pPr>
              <w:jc w:val="center"/>
              <w:rPr>
                <w:rFonts w:ascii="Arial" w:eastAsia="Calibri" w:hAnsi="Arial" w:cs="Arial"/>
                <w:b/>
                <w:lang w:val="es-ES"/>
              </w:rPr>
            </w:pPr>
          </w:p>
        </w:tc>
        <w:tc>
          <w:tcPr>
            <w:tcW w:w="834" w:type="pct"/>
            <w:tcBorders>
              <w:top w:val="single" w:sz="4" w:space="0" w:color="auto"/>
              <w:left w:val="single" w:sz="4" w:space="0" w:color="auto"/>
              <w:bottom w:val="single" w:sz="4" w:space="0" w:color="auto"/>
              <w:right w:val="single" w:sz="4" w:space="0" w:color="auto"/>
            </w:tcBorders>
            <w:vAlign w:val="center"/>
          </w:tcPr>
          <w:p w14:paraId="279DF20C" w14:textId="77777777" w:rsidR="007C6A5B" w:rsidRPr="00474866" w:rsidRDefault="007C6A5B" w:rsidP="00044F20">
            <w:pPr>
              <w:jc w:val="center"/>
              <w:rPr>
                <w:rFonts w:ascii="Arial" w:eastAsia="Calibri" w:hAnsi="Arial" w:cs="Arial"/>
                <w:b/>
                <w:lang w:val="es-ES"/>
              </w:rPr>
            </w:pPr>
          </w:p>
        </w:tc>
        <w:tc>
          <w:tcPr>
            <w:tcW w:w="994" w:type="pct"/>
            <w:tcBorders>
              <w:top w:val="single" w:sz="4" w:space="0" w:color="auto"/>
              <w:left w:val="single" w:sz="4" w:space="0" w:color="auto"/>
              <w:bottom w:val="single" w:sz="4" w:space="0" w:color="auto"/>
              <w:right w:val="single" w:sz="4" w:space="0" w:color="auto"/>
            </w:tcBorders>
          </w:tcPr>
          <w:p w14:paraId="715B7D50" w14:textId="77777777" w:rsidR="007C6A5B" w:rsidRPr="00474866" w:rsidRDefault="007C6A5B" w:rsidP="00044F20">
            <w:pPr>
              <w:rPr>
                <w:rFonts w:ascii="Arial" w:eastAsia="Calibri" w:hAnsi="Arial" w:cs="Arial"/>
                <w:b/>
                <w:lang w:val="es-ES"/>
              </w:rPr>
            </w:pPr>
          </w:p>
        </w:tc>
      </w:tr>
    </w:tbl>
    <w:p w14:paraId="77EB2F9E" w14:textId="73595A77" w:rsidR="007C6A5B" w:rsidRDefault="007C6A5B" w:rsidP="007C6A5B">
      <w:pPr>
        <w:pStyle w:val="Heading1"/>
        <w:spacing w:before="0" w:line="240" w:lineRule="auto"/>
        <w:rPr>
          <w:rFonts w:ascii="Arial" w:hAnsi="Arial" w:cs="Arial"/>
          <w:b/>
          <w:color w:val="auto"/>
          <w:sz w:val="22"/>
          <w:szCs w:val="22"/>
        </w:rPr>
      </w:pPr>
    </w:p>
    <w:p w14:paraId="45F0735A" w14:textId="348621BB" w:rsidR="007C6A5B" w:rsidRDefault="007C6A5B" w:rsidP="007C6A5B"/>
    <w:p w14:paraId="18C8DB34" w14:textId="6C8E0C51" w:rsidR="007C6A5B" w:rsidRDefault="007C6A5B" w:rsidP="007C6A5B"/>
    <w:p w14:paraId="207B62A2" w14:textId="3883A736" w:rsidR="007C6A5B" w:rsidRDefault="007C6A5B" w:rsidP="007C6A5B"/>
    <w:p w14:paraId="2DB28B99" w14:textId="35A24346" w:rsidR="007C6A5B" w:rsidRDefault="007C6A5B" w:rsidP="007C6A5B"/>
    <w:p w14:paraId="0648635A" w14:textId="77777777" w:rsidR="00CB46E8" w:rsidRDefault="00CB46E8" w:rsidP="007C6A5B"/>
    <w:p w14:paraId="1691D2E8" w14:textId="77777777" w:rsidR="00CB46E8" w:rsidRDefault="00CB46E8" w:rsidP="007C6A5B"/>
    <w:p w14:paraId="685322FB" w14:textId="77777777" w:rsidR="00FD3AA6" w:rsidRDefault="00FD3AA6" w:rsidP="007C6A5B"/>
    <w:p w14:paraId="2CFBB457" w14:textId="6679EDF6" w:rsidR="007C6A5B" w:rsidRDefault="007C6A5B" w:rsidP="007C6A5B"/>
    <w:p w14:paraId="6173D69D" w14:textId="532445C5" w:rsidR="0069201A" w:rsidRDefault="0069201A" w:rsidP="003335E5">
      <w:pPr>
        <w:spacing w:after="0" w:line="240" w:lineRule="auto"/>
        <w:ind w:left="-567"/>
        <w:jc w:val="both"/>
        <w:rPr>
          <w:rFonts w:ascii="Arial" w:eastAsia="Calibri" w:hAnsi="Arial" w:cs="Arial"/>
          <w:b/>
          <w:bCs/>
          <w:lang w:val="es-ES"/>
        </w:rPr>
      </w:pPr>
      <w:r w:rsidRPr="007C6A5B">
        <w:rPr>
          <w:rFonts w:ascii="Arial" w:eastAsia="Calibri" w:hAnsi="Arial" w:cs="Arial"/>
          <w:b/>
          <w:bCs/>
          <w:lang w:val="es-ES"/>
        </w:rPr>
        <w:lastRenderedPageBreak/>
        <w:t>1. OBJETIVO</w:t>
      </w:r>
    </w:p>
    <w:p w14:paraId="3318EDD8" w14:textId="77777777" w:rsidR="003335E5" w:rsidRPr="007C6A5B" w:rsidRDefault="003335E5" w:rsidP="00EB1336">
      <w:pPr>
        <w:spacing w:after="0" w:line="240" w:lineRule="auto"/>
        <w:ind w:left="-567"/>
        <w:jc w:val="both"/>
        <w:rPr>
          <w:rFonts w:ascii="Arial" w:eastAsia="Calibri" w:hAnsi="Arial" w:cs="Arial"/>
          <w:b/>
          <w:bCs/>
          <w:lang w:val="es-ES"/>
        </w:rPr>
      </w:pPr>
    </w:p>
    <w:p w14:paraId="0FC80EE7" w14:textId="55624059" w:rsidR="00EB1336" w:rsidRPr="00FE4DA8" w:rsidRDefault="00E873AC" w:rsidP="00EB1336">
      <w:pPr>
        <w:ind w:left="-567"/>
        <w:jc w:val="both"/>
        <w:rPr>
          <w:rFonts w:ascii="Arial" w:eastAsia="Calibri" w:hAnsi="Arial" w:cs="Arial"/>
        </w:rPr>
      </w:pPr>
      <w:r w:rsidRPr="00E4537E">
        <w:rPr>
          <w:rFonts w:ascii="Arial" w:eastAsia="Calibri" w:hAnsi="Arial" w:cs="Arial"/>
          <w:lang w:val="es-ES"/>
        </w:rPr>
        <w:t xml:space="preserve">Establecer un proceso </w:t>
      </w:r>
      <w:r w:rsidR="005F2513" w:rsidRPr="00E4537E">
        <w:rPr>
          <w:rFonts w:ascii="Arial" w:eastAsia="Calibri" w:hAnsi="Arial" w:cs="Arial"/>
          <w:lang w:val="es-ES"/>
        </w:rPr>
        <w:t xml:space="preserve">sistemático y disciplinado </w:t>
      </w:r>
      <w:r w:rsidRPr="00E4537E">
        <w:rPr>
          <w:rFonts w:ascii="Arial" w:eastAsia="Calibri" w:hAnsi="Arial" w:cs="Arial"/>
          <w:lang w:val="es-ES"/>
        </w:rPr>
        <w:t>para</w:t>
      </w:r>
      <w:r w:rsidR="0069201A" w:rsidRPr="00E4537E">
        <w:rPr>
          <w:rFonts w:ascii="Arial" w:eastAsia="Calibri" w:hAnsi="Arial" w:cs="Arial"/>
          <w:shd w:val="clear" w:color="auto" w:fill="F2F2F2" w:themeFill="background1" w:themeFillShade="F2"/>
          <w:lang w:val="es-ES"/>
        </w:rPr>
        <w:t xml:space="preserve"> </w:t>
      </w:r>
      <w:r w:rsidR="00DF209E" w:rsidRPr="00E4537E">
        <w:rPr>
          <w:rFonts w:ascii="Arial" w:eastAsia="Calibri" w:hAnsi="Arial" w:cs="Arial"/>
          <w:lang w:val="es-ES"/>
        </w:rPr>
        <w:t>formular</w:t>
      </w:r>
      <w:r w:rsidR="0069201A" w:rsidRPr="00E4537E">
        <w:rPr>
          <w:rFonts w:ascii="Arial" w:eastAsia="Calibri" w:hAnsi="Arial" w:cs="Arial"/>
          <w:lang w:val="es-ES"/>
        </w:rPr>
        <w:t xml:space="preserve"> planes </w:t>
      </w:r>
      <w:r w:rsidR="00E4694B" w:rsidRPr="00E4537E">
        <w:rPr>
          <w:rFonts w:ascii="Arial" w:eastAsia="Calibri" w:hAnsi="Arial" w:cs="Arial"/>
          <w:lang w:val="es-ES"/>
        </w:rPr>
        <w:t xml:space="preserve">para desarrollo </w:t>
      </w:r>
      <w:r w:rsidR="00771047" w:rsidRPr="00E4537E">
        <w:rPr>
          <w:rFonts w:ascii="Arial" w:eastAsia="Calibri" w:hAnsi="Arial" w:cs="Arial"/>
          <w:lang w:val="es-ES"/>
        </w:rPr>
        <w:t xml:space="preserve">continuo </w:t>
      </w:r>
      <w:r w:rsidR="0069201A" w:rsidRPr="00E4537E">
        <w:rPr>
          <w:rFonts w:ascii="Arial" w:eastAsia="Calibri" w:hAnsi="Arial" w:cs="Arial"/>
          <w:lang w:val="es-ES"/>
        </w:rPr>
        <w:t xml:space="preserve">de competencias </w:t>
      </w:r>
      <w:r w:rsidR="00842F71" w:rsidRPr="00E4537E">
        <w:rPr>
          <w:rFonts w:ascii="Arial" w:eastAsia="Calibri" w:hAnsi="Arial" w:cs="Arial"/>
          <w:lang w:val="es-ES"/>
        </w:rPr>
        <w:t>d</w:t>
      </w:r>
      <w:r w:rsidR="0069201A" w:rsidRPr="00E4537E">
        <w:rPr>
          <w:rFonts w:ascii="Arial" w:eastAsia="Calibri" w:hAnsi="Arial" w:cs="Arial"/>
          <w:lang w:val="es-ES"/>
        </w:rPr>
        <w:t xml:space="preserve">el personal de la </w:t>
      </w:r>
      <w:bookmarkStart w:id="0" w:name="_Hlk80950319"/>
      <w:r w:rsidR="00347A9B" w:rsidRPr="00E4537E">
        <w:rPr>
          <w:rFonts w:ascii="Arial" w:hAnsi="Arial" w:cs="Arial"/>
          <w:lang w:val="es-ES"/>
        </w:rPr>
        <w:t>función</w:t>
      </w:r>
      <w:r w:rsidR="0095182D" w:rsidRPr="00E4537E">
        <w:rPr>
          <w:rFonts w:ascii="Arial" w:hAnsi="Arial" w:cs="Arial"/>
          <w:lang w:val="es-ES"/>
        </w:rPr>
        <w:t xml:space="preserve"> de auditoría interna</w:t>
      </w:r>
      <w:bookmarkEnd w:id="0"/>
      <w:r w:rsidR="0069201A" w:rsidRPr="00E4537E">
        <w:rPr>
          <w:rFonts w:ascii="Arial" w:eastAsia="Calibri" w:hAnsi="Arial" w:cs="Arial"/>
          <w:lang w:val="es-ES"/>
        </w:rPr>
        <w:t xml:space="preserve">, en base a </w:t>
      </w:r>
      <w:r w:rsidR="00771047" w:rsidRPr="00E4537E">
        <w:rPr>
          <w:rFonts w:ascii="Arial" w:eastAsia="Calibri" w:hAnsi="Arial" w:cs="Arial"/>
          <w:lang w:val="es-ES"/>
        </w:rPr>
        <w:t>una</w:t>
      </w:r>
      <w:r w:rsidR="0069201A" w:rsidRPr="00E4537E">
        <w:rPr>
          <w:rFonts w:ascii="Arial" w:eastAsia="Calibri" w:hAnsi="Arial" w:cs="Arial"/>
          <w:lang w:val="es-ES"/>
        </w:rPr>
        <w:t xml:space="preserve"> evaluación de</w:t>
      </w:r>
      <w:r w:rsidR="00771047" w:rsidRPr="00E4537E">
        <w:rPr>
          <w:rFonts w:ascii="Arial" w:eastAsia="Calibri" w:hAnsi="Arial" w:cs="Arial"/>
          <w:lang w:val="es-ES"/>
        </w:rPr>
        <w:t xml:space="preserve"> las</w:t>
      </w:r>
      <w:r w:rsidR="0069201A" w:rsidRPr="00E4537E">
        <w:rPr>
          <w:rFonts w:ascii="Arial" w:eastAsia="Calibri" w:hAnsi="Arial" w:cs="Arial"/>
          <w:lang w:val="es-ES"/>
        </w:rPr>
        <w:t xml:space="preserve"> competencias </w:t>
      </w:r>
      <w:r w:rsidR="00771047" w:rsidRPr="00E4537E">
        <w:rPr>
          <w:rFonts w:ascii="Arial" w:eastAsia="Calibri" w:hAnsi="Arial" w:cs="Arial"/>
          <w:lang w:val="es-ES"/>
        </w:rPr>
        <w:t>profesionales existentes</w:t>
      </w:r>
      <w:r w:rsidR="00E4694B" w:rsidRPr="00E4537E">
        <w:rPr>
          <w:rFonts w:ascii="Arial" w:eastAsia="Calibri" w:hAnsi="Arial" w:cs="Arial"/>
          <w:lang w:val="es-ES"/>
        </w:rPr>
        <w:t>,</w:t>
      </w:r>
      <w:r w:rsidR="0069201A" w:rsidRPr="00E4537E">
        <w:rPr>
          <w:rFonts w:ascii="Arial" w:eastAsia="Calibri" w:hAnsi="Arial" w:cs="Arial"/>
          <w:lang w:val="es-ES"/>
        </w:rPr>
        <w:t xml:space="preserve"> </w:t>
      </w:r>
      <w:r w:rsidR="00E4694B" w:rsidRPr="00E4537E">
        <w:rPr>
          <w:rFonts w:ascii="Arial" w:eastAsia="Calibri" w:hAnsi="Arial" w:cs="Arial"/>
          <w:lang w:val="es-ES"/>
        </w:rPr>
        <w:t xml:space="preserve">respecto de un marco de competencias aceptado </w:t>
      </w:r>
      <w:r w:rsidR="0069201A" w:rsidRPr="00E4537E">
        <w:rPr>
          <w:rFonts w:ascii="Arial" w:eastAsia="Calibri" w:hAnsi="Arial" w:cs="Arial"/>
          <w:lang w:val="es-ES"/>
        </w:rPr>
        <w:t>y</w:t>
      </w:r>
      <w:r w:rsidR="00771047" w:rsidRPr="00E4537E">
        <w:rPr>
          <w:rFonts w:ascii="Arial" w:eastAsia="Calibri" w:hAnsi="Arial" w:cs="Arial"/>
          <w:lang w:val="es-ES"/>
        </w:rPr>
        <w:t xml:space="preserve"> a</w:t>
      </w:r>
      <w:r w:rsidR="0069201A" w:rsidRPr="00E4537E">
        <w:rPr>
          <w:rFonts w:ascii="Arial" w:eastAsia="Calibri" w:hAnsi="Arial" w:cs="Arial"/>
          <w:lang w:val="es-ES"/>
        </w:rPr>
        <w:t xml:space="preserve"> </w:t>
      </w:r>
      <w:r w:rsidR="00771047" w:rsidRPr="00E4537E">
        <w:rPr>
          <w:rFonts w:ascii="Arial" w:eastAsia="Calibri" w:hAnsi="Arial" w:cs="Arial"/>
          <w:lang w:val="es-ES"/>
        </w:rPr>
        <w:t xml:space="preserve">la </w:t>
      </w:r>
      <w:r w:rsidR="00C31FDA" w:rsidRPr="00E4537E">
        <w:rPr>
          <w:rFonts w:ascii="Arial" w:eastAsia="Calibri" w:hAnsi="Arial" w:cs="Arial"/>
          <w:lang w:val="es-ES"/>
        </w:rPr>
        <w:t>identificación</w:t>
      </w:r>
      <w:r w:rsidR="00771047" w:rsidRPr="00E4537E">
        <w:rPr>
          <w:rFonts w:ascii="Arial" w:eastAsia="Calibri" w:hAnsi="Arial" w:cs="Arial"/>
          <w:lang w:val="es-ES"/>
        </w:rPr>
        <w:t xml:space="preserve"> de </w:t>
      </w:r>
      <w:r w:rsidR="00C31FDA" w:rsidRPr="00E4537E">
        <w:rPr>
          <w:rFonts w:ascii="Arial" w:eastAsia="Calibri" w:hAnsi="Arial" w:cs="Arial"/>
          <w:lang w:val="es-ES"/>
        </w:rPr>
        <w:t xml:space="preserve">las </w:t>
      </w:r>
      <w:r w:rsidR="0069201A" w:rsidRPr="00E4537E">
        <w:rPr>
          <w:rFonts w:ascii="Arial" w:eastAsia="Calibri" w:hAnsi="Arial" w:cs="Arial"/>
          <w:lang w:val="es-ES"/>
        </w:rPr>
        <w:t>brechas</w:t>
      </w:r>
      <w:r w:rsidR="00DF209E" w:rsidRPr="00E4537E">
        <w:rPr>
          <w:rFonts w:ascii="Arial" w:eastAsia="Calibri" w:hAnsi="Arial" w:cs="Arial"/>
          <w:lang w:val="es-ES"/>
        </w:rPr>
        <w:t xml:space="preserve"> que se deberían tratar</w:t>
      </w:r>
      <w:r w:rsidR="00EF4C99" w:rsidRPr="00E4537E">
        <w:rPr>
          <w:rFonts w:ascii="Arial" w:eastAsia="Calibri" w:hAnsi="Arial" w:cs="Arial"/>
        </w:rPr>
        <w:t>.</w:t>
      </w:r>
    </w:p>
    <w:p w14:paraId="58841D95" w14:textId="77777777" w:rsidR="003D307E" w:rsidRPr="00FE4DA8" w:rsidRDefault="0069201A" w:rsidP="003D307E">
      <w:pPr>
        <w:spacing w:after="0" w:line="240" w:lineRule="auto"/>
        <w:ind w:left="-567"/>
        <w:jc w:val="both"/>
        <w:rPr>
          <w:rFonts w:ascii="Arial" w:eastAsia="Calibri" w:hAnsi="Arial" w:cs="Arial"/>
          <w:b/>
          <w:bCs/>
          <w:lang w:val="es-ES"/>
        </w:rPr>
      </w:pPr>
      <w:r w:rsidRPr="00FE4DA8">
        <w:rPr>
          <w:rFonts w:ascii="Arial" w:eastAsia="Calibri" w:hAnsi="Arial" w:cs="Arial"/>
          <w:b/>
          <w:bCs/>
          <w:lang w:val="es-ES"/>
        </w:rPr>
        <w:t>2.</w:t>
      </w:r>
      <w:r w:rsidR="0079651B" w:rsidRPr="00FE4DA8">
        <w:rPr>
          <w:rFonts w:ascii="Arial" w:eastAsia="Calibri" w:hAnsi="Arial" w:cs="Arial"/>
          <w:b/>
          <w:bCs/>
          <w:lang w:val="es-ES"/>
        </w:rPr>
        <w:t xml:space="preserve"> </w:t>
      </w:r>
      <w:r w:rsidRPr="00FE4DA8">
        <w:rPr>
          <w:rFonts w:ascii="Arial" w:eastAsia="Calibri" w:hAnsi="Arial" w:cs="Arial"/>
          <w:b/>
          <w:bCs/>
          <w:lang w:val="es-ES"/>
        </w:rPr>
        <w:t>ALCANCE</w:t>
      </w:r>
    </w:p>
    <w:p w14:paraId="5CAB4FAD" w14:textId="77777777" w:rsidR="003D307E" w:rsidRPr="00FE4DA8" w:rsidRDefault="003D307E" w:rsidP="003D307E">
      <w:pPr>
        <w:spacing w:after="0" w:line="240" w:lineRule="auto"/>
        <w:ind w:left="-567"/>
        <w:jc w:val="both"/>
        <w:rPr>
          <w:rFonts w:ascii="Arial" w:eastAsia="Calibri" w:hAnsi="Arial" w:cs="Arial"/>
          <w:b/>
          <w:bCs/>
          <w:lang w:val="es-ES"/>
        </w:rPr>
      </w:pPr>
    </w:p>
    <w:p w14:paraId="4A937577" w14:textId="5F6FBCD0" w:rsidR="003D307E" w:rsidRPr="00FE4DA8" w:rsidRDefault="003D307E" w:rsidP="003D307E">
      <w:pPr>
        <w:spacing w:after="0" w:line="240" w:lineRule="auto"/>
        <w:ind w:left="-567"/>
        <w:jc w:val="both"/>
        <w:rPr>
          <w:rFonts w:ascii="Arial" w:eastAsia="Calibri" w:hAnsi="Arial" w:cs="Arial"/>
          <w:b/>
          <w:bCs/>
          <w:lang w:val="es-ES"/>
        </w:rPr>
      </w:pPr>
      <w:r w:rsidRPr="00FE4DA8">
        <w:rPr>
          <w:rFonts w:ascii="Arial" w:eastAsia="Calibri" w:hAnsi="Arial" w:cs="Arial"/>
        </w:rPr>
        <w:t xml:space="preserve">Este procedimiento se aplica a la </w:t>
      </w:r>
      <w:r w:rsidRPr="00FE4DA8">
        <w:rPr>
          <w:rFonts w:ascii="Arial" w:hAnsi="Arial" w:cs="Arial"/>
        </w:rPr>
        <w:t>función de auditoría interna</w:t>
      </w:r>
      <w:r w:rsidRPr="00FE4DA8">
        <w:rPr>
          <w:rFonts w:ascii="Arial" w:eastAsia="Calibri" w:hAnsi="Arial" w:cs="Arial"/>
        </w:rPr>
        <w:t xml:space="preserve">, </w:t>
      </w:r>
      <w:r w:rsidRPr="00FE4DA8">
        <w:rPr>
          <w:rFonts w:ascii="Arial" w:hAnsi="Arial" w:cs="Arial"/>
          <w:bCs/>
          <w:lang w:val="es-ES"/>
        </w:rPr>
        <w:t>así como a todo el personal que preste servicios de auditoría interna en forma permanente u ocasional en las dependencias del Servicio, y a cualquier incidente relacionado con los principios y normas del Dominio II de las Normas Globales de Auditoría Interna.</w:t>
      </w:r>
    </w:p>
    <w:p w14:paraId="4BF1935E" w14:textId="77777777" w:rsidR="007C6A5B" w:rsidRPr="00FE4DA8" w:rsidRDefault="007C6A5B" w:rsidP="003335E5">
      <w:pPr>
        <w:spacing w:after="0" w:line="240" w:lineRule="auto"/>
        <w:ind w:left="-567"/>
        <w:jc w:val="both"/>
        <w:rPr>
          <w:rFonts w:ascii="Arial" w:eastAsia="Calibri" w:hAnsi="Arial" w:cs="Arial"/>
          <w:lang w:val="es-ES"/>
        </w:rPr>
      </w:pPr>
    </w:p>
    <w:p w14:paraId="30FA0F8B" w14:textId="7D950A00" w:rsidR="0069201A" w:rsidRPr="00FE4DA8" w:rsidRDefault="00DF209E" w:rsidP="003335E5">
      <w:pPr>
        <w:spacing w:after="0" w:line="240" w:lineRule="auto"/>
        <w:ind w:left="-567"/>
        <w:jc w:val="both"/>
        <w:rPr>
          <w:rFonts w:ascii="Arial" w:eastAsia="Calibri" w:hAnsi="Arial" w:cs="Arial"/>
          <w:lang w:val="es-ES"/>
        </w:rPr>
      </w:pPr>
      <w:r w:rsidRPr="00FE4DA8">
        <w:rPr>
          <w:rFonts w:ascii="Arial" w:eastAsia="Calibri" w:hAnsi="Arial" w:cs="Arial"/>
          <w:lang w:val="es-ES"/>
        </w:rPr>
        <w:t>El</w:t>
      </w:r>
      <w:r w:rsidR="00B77F49" w:rsidRPr="00FE4DA8">
        <w:rPr>
          <w:rFonts w:ascii="Arial" w:eastAsia="Calibri" w:hAnsi="Arial" w:cs="Arial"/>
          <w:lang w:val="es-ES"/>
        </w:rPr>
        <w:t xml:space="preserve"> </w:t>
      </w:r>
      <w:r w:rsidR="0069201A" w:rsidRPr="00FE4DA8">
        <w:rPr>
          <w:rFonts w:ascii="Arial" w:eastAsia="Calibri" w:hAnsi="Arial" w:cs="Arial"/>
          <w:lang w:val="es-ES"/>
        </w:rPr>
        <w:t xml:space="preserve">procedimiento </w:t>
      </w:r>
      <w:r w:rsidRPr="00FE4DA8">
        <w:rPr>
          <w:rFonts w:ascii="Arial" w:eastAsia="Calibri" w:hAnsi="Arial" w:cs="Arial"/>
          <w:lang w:val="es-ES"/>
        </w:rPr>
        <w:t xml:space="preserve">considera </w:t>
      </w:r>
      <w:r w:rsidR="0069201A" w:rsidRPr="00FE4DA8">
        <w:rPr>
          <w:rFonts w:ascii="Arial" w:eastAsia="Calibri" w:hAnsi="Arial" w:cs="Arial"/>
          <w:lang w:val="es-ES"/>
        </w:rPr>
        <w:t xml:space="preserve">identificar, analizar y definir </w:t>
      </w:r>
      <w:r w:rsidRPr="00FE4DA8">
        <w:rPr>
          <w:rFonts w:ascii="Arial" w:eastAsia="Calibri" w:hAnsi="Arial" w:cs="Arial"/>
          <w:lang w:val="es-ES"/>
        </w:rPr>
        <w:t xml:space="preserve">las competencias </w:t>
      </w:r>
      <w:r w:rsidR="0069201A" w:rsidRPr="00FE4DA8">
        <w:rPr>
          <w:rFonts w:ascii="Arial" w:eastAsia="Calibri" w:hAnsi="Arial" w:cs="Arial"/>
          <w:lang w:val="es-ES"/>
        </w:rPr>
        <w:t>necesari</w:t>
      </w:r>
      <w:r w:rsidRPr="00FE4DA8">
        <w:rPr>
          <w:rFonts w:ascii="Arial" w:eastAsia="Calibri" w:hAnsi="Arial" w:cs="Arial"/>
          <w:lang w:val="es-ES"/>
        </w:rPr>
        <w:t>a</w:t>
      </w:r>
      <w:r w:rsidR="0069201A" w:rsidRPr="00FE4DA8">
        <w:rPr>
          <w:rFonts w:ascii="Arial" w:eastAsia="Calibri" w:hAnsi="Arial" w:cs="Arial"/>
          <w:lang w:val="es-ES"/>
        </w:rPr>
        <w:t xml:space="preserve">s para que los auditores </w:t>
      </w:r>
      <w:r w:rsidR="00B77F49" w:rsidRPr="00FE4DA8">
        <w:rPr>
          <w:rFonts w:ascii="Arial" w:eastAsia="Calibri" w:hAnsi="Arial" w:cs="Arial"/>
          <w:lang w:val="es-ES"/>
        </w:rPr>
        <w:t xml:space="preserve">internos </w:t>
      </w:r>
      <w:r w:rsidR="0069201A" w:rsidRPr="00FE4DA8">
        <w:rPr>
          <w:rFonts w:ascii="Arial" w:eastAsia="Calibri" w:hAnsi="Arial" w:cs="Arial"/>
          <w:lang w:val="es-ES"/>
        </w:rPr>
        <w:t xml:space="preserve">puedan realizar el trabajo en forma efectiva, incluyendo las expectativas que tenga el Jefe de Servicio, el rol/cargo que se desempeña en la </w:t>
      </w:r>
      <w:r w:rsidR="00347A9B" w:rsidRPr="00FE4DA8">
        <w:rPr>
          <w:rFonts w:ascii="Arial" w:hAnsi="Arial" w:cs="Arial"/>
          <w:lang w:val="es-ES"/>
        </w:rPr>
        <w:t>función</w:t>
      </w:r>
      <w:r w:rsidR="00B77F49" w:rsidRPr="00FE4DA8">
        <w:rPr>
          <w:rFonts w:ascii="Arial" w:hAnsi="Arial" w:cs="Arial"/>
          <w:lang w:val="es-ES"/>
        </w:rPr>
        <w:t xml:space="preserve"> de auditoría interna</w:t>
      </w:r>
      <w:r w:rsidR="0069201A" w:rsidRPr="00FE4DA8">
        <w:rPr>
          <w:rFonts w:ascii="Arial" w:eastAsia="Calibri" w:hAnsi="Arial" w:cs="Arial"/>
          <w:lang w:val="es-ES"/>
        </w:rPr>
        <w:t xml:space="preserve">, las políticas de formación continua y la formación académica que se requiere </w:t>
      </w:r>
      <w:r w:rsidRPr="00FE4DA8">
        <w:rPr>
          <w:rFonts w:ascii="Arial" w:eastAsia="Calibri" w:hAnsi="Arial" w:cs="Arial"/>
          <w:lang w:val="es-ES"/>
        </w:rPr>
        <w:t>para</w:t>
      </w:r>
      <w:r w:rsidR="0069201A" w:rsidRPr="00FE4DA8">
        <w:rPr>
          <w:rFonts w:ascii="Arial" w:eastAsia="Calibri" w:hAnsi="Arial" w:cs="Arial"/>
          <w:lang w:val="es-ES"/>
        </w:rPr>
        <w:t xml:space="preserve"> agregar valor a la </w:t>
      </w:r>
      <w:r w:rsidR="00347A9B" w:rsidRPr="00FE4DA8">
        <w:rPr>
          <w:rFonts w:ascii="Arial" w:hAnsi="Arial" w:cs="Arial"/>
          <w:lang w:val="es-ES"/>
        </w:rPr>
        <w:t>función</w:t>
      </w:r>
      <w:r w:rsidR="00B77F49" w:rsidRPr="00FE4DA8">
        <w:rPr>
          <w:rFonts w:ascii="Arial" w:hAnsi="Arial" w:cs="Arial"/>
          <w:lang w:val="es-ES"/>
        </w:rPr>
        <w:t xml:space="preserve"> de auditoría interna</w:t>
      </w:r>
      <w:r w:rsidR="001C4741" w:rsidRPr="00FE4DA8">
        <w:rPr>
          <w:rFonts w:ascii="Arial" w:eastAsia="Calibri" w:hAnsi="Arial" w:cs="Arial"/>
          <w:lang w:val="es-ES"/>
        </w:rPr>
        <w:t xml:space="preserve"> </w:t>
      </w:r>
      <w:r w:rsidR="0069201A" w:rsidRPr="00FE4DA8">
        <w:rPr>
          <w:rFonts w:ascii="Arial" w:eastAsia="Calibri" w:hAnsi="Arial" w:cs="Arial"/>
          <w:lang w:val="es-ES"/>
        </w:rPr>
        <w:t xml:space="preserve">y </w:t>
      </w:r>
      <w:r w:rsidR="00305E6F" w:rsidRPr="00FE4DA8">
        <w:rPr>
          <w:rFonts w:ascii="Arial" w:eastAsia="Calibri" w:hAnsi="Arial" w:cs="Arial"/>
          <w:lang w:val="es-ES"/>
        </w:rPr>
        <w:t>al Servicio</w:t>
      </w:r>
      <w:r w:rsidR="0069201A" w:rsidRPr="00FE4DA8">
        <w:rPr>
          <w:rFonts w:ascii="Arial" w:eastAsia="Calibri" w:hAnsi="Arial" w:cs="Arial"/>
          <w:lang w:val="es-ES"/>
        </w:rPr>
        <w:t>.</w:t>
      </w:r>
    </w:p>
    <w:p w14:paraId="1D8BB859" w14:textId="77777777" w:rsidR="007C6A5B" w:rsidRPr="00FE4DA8" w:rsidRDefault="007C6A5B" w:rsidP="003335E5">
      <w:pPr>
        <w:spacing w:after="0" w:line="240" w:lineRule="auto"/>
        <w:ind w:left="-567"/>
        <w:jc w:val="both"/>
        <w:rPr>
          <w:rFonts w:ascii="Arial" w:eastAsia="Calibri" w:hAnsi="Arial" w:cs="Arial"/>
          <w:lang w:val="es-ES"/>
        </w:rPr>
      </w:pPr>
    </w:p>
    <w:p w14:paraId="04331A39" w14:textId="0C775D65" w:rsidR="0069201A" w:rsidRPr="00FE4DA8" w:rsidRDefault="0069201A" w:rsidP="003335E5">
      <w:pPr>
        <w:spacing w:after="0" w:line="240" w:lineRule="auto"/>
        <w:ind w:left="-567"/>
        <w:jc w:val="both"/>
        <w:rPr>
          <w:rFonts w:ascii="Arial" w:eastAsia="Calibri" w:hAnsi="Arial" w:cs="Arial"/>
          <w:lang w:val="es-ES"/>
        </w:rPr>
      </w:pPr>
      <w:r w:rsidRPr="00FE4DA8">
        <w:rPr>
          <w:rFonts w:ascii="Arial" w:eastAsia="Calibri" w:hAnsi="Arial" w:cs="Arial"/>
          <w:lang w:val="es-ES"/>
        </w:rPr>
        <w:t xml:space="preserve">Constituirá una buena práctica </w:t>
      </w:r>
      <w:r w:rsidR="00DF209E" w:rsidRPr="00FE4DA8">
        <w:rPr>
          <w:rFonts w:ascii="Arial" w:eastAsia="Calibri" w:hAnsi="Arial" w:cs="Arial"/>
          <w:lang w:val="es-ES"/>
        </w:rPr>
        <w:t>considerar en</w:t>
      </w:r>
      <w:r w:rsidRPr="00FE4DA8">
        <w:rPr>
          <w:rFonts w:ascii="Arial" w:eastAsia="Calibri" w:hAnsi="Arial" w:cs="Arial"/>
          <w:lang w:val="es-ES"/>
        </w:rPr>
        <w:t xml:space="preserve"> </w:t>
      </w:r>
      <w:r w:rsidR="00DF209E" w:rsidRPr="00FE4DA8">
        <w:rPr>
          <w:rFonts w:ascii="Arial" w:eastAsia="Calibri" w:hAnsi="Arial" w:cs="Arial"/>
          <w:lang w:val="es-ES"/>
        </w:rPr>
        <w:t xml:space="preserve">el </w:t>
      </w:r>
      <w:r w:rsidR="008B362D" w:rsidRPr="00FE4DA8">
        <w:rPr>
          <w:rFonts w:ascii="Arial" w:eastAsia="Calibri" w:hAnsi="Arial" w:cs="Arial"/>
          <w:lang w:val="es-ES"/>
        </w:rPr>
        <w:t>P</w:t>
      </w:r>
      <w:r w:rsidR="00DF209E" w:rsidRPr="00FE4DA8">
        <w:rPr>
          <w:rFonts w:ascii="Arial" w:eastAsia="Calibri" w:hAnsi="Arial" w:cs="Arial"/>
          <w:lang w:val="es-ES"/>
        </w:rPr>
        <w:t xml:space="preserve">lan de </w:t>
      </w:r>
      <w:r w:rsidR="008B362D" w:rsidRPr="00FE4DA8">
        <w:rPr>
          <w:rFonts w:ascii="Arial" w:eastAsia="Calibri" w:hAnsi="Arial" w:cs="Arial"/>
          <w:lang w:val="es-ES"/>
        </w:rPr>
        <w:t>D</w:t>
      </w:r>
      <w:r w:rsidR="00DF209E" w:rsidRPr="00FE4DA8">
        <w:rPr>
          <w:rFonts w:ascii="Arial" w:eastAsia="Calibri" w:hAnsi="Arial" w:cs="Arial"/>
          <w:lang w:val="es-ES"/>
        </w:rPr>
        <w:t xml:space="preserve">esarrollo de </w:t>
      </w:r>
      <w:r w:rsidR="008B362D" w:rsidRPr="00FE4DA8">
        <w:rPr>
          <w:rFonts w:ascii="Arial" w:eastAsia="Calibri" w:hAnsi="Arial" w:cs="Arial"/>
          <w:lang w:val="es-ES"/>
        </w:rPr>
        <w:t>C</w:t>
      </w:r>
      <w:r w:rsidR="00DF209E" w:rsidRPr="00FE4DA8">
        <w:rPr>
          <w:rFonts w:ascii="Arial" w:eastAsia="Calibri" w:hAnsi="Arial" w:cs="Arial"/>
          <w:lang w:val="es-ES"/>
        </w:rPr>
        <w:t>ompetencias</w:t>
      </w:r>
      <w:r w:rsidR="00C31FDA" w:rsidRPr="00FE4DA8">
        <w:rPr>
          <w:rFonts w:ascii="Arial" w:eastAsia="Calibri" w:hAnsi="Arial" w:cs="Arial"/>
          <w:lang w:val="es-ES"/>
        </w:rPr>
        <w:t>,</w:t>
      </w:r>
      <w:r w:rsidRPr="00FE4DA8">
        <w:rPr>
          <w:rFonts w:ascii="Arial" w:eastAsia="Calibri" w:hAnsi="Arial" w:cs="Arial"/>
          <w:lang w:val="es-ES"/>
        </w:rPr>
        <w:t xml:space="preserve"> la retroalimentación derivada de revisiones de desempeño reciente o de los resultados de evaluaciones </w:t>
      </w:r>
      <w:r w:rsidR="00B77F49" w:rsidRPr="00FE4DA8">
        <w:rPr>
          <w:rFonts w:ascii="Arial" w:eastAsia="Calibri" w:hAnsi="Arial" w:cs="Arial"/>
          <w:lang w:val="es-ES"/>
        </w:rPr>
        <w:t xml:space="preserve">internas y externas </w:t>
      </w:r>
      <w:r w:rsidRPr="00FE4DA8">
        <w:rPr>
          <w:rFonts w:ascii="Arial" w:eastAsia="Calibri" w:hAnsi="Arial" w:cs="Arial"/>
          <w:lang w:val="es-ES"/>
        </w:rPr>
        <w:t xml:space="preserve">realizadas en cumplimiento </w:t>
      </w:r>
      <w:r w:rsidR="000A1527" w:rsidRPr="00FE4DA8">
        <w:rPr>
          <w:rFonts w:ascii="Arial" w:eastAsia="Calibri" w:hAnsi="Arial" w:cs="Arial"/>
          <w:lang w:val="es-ES"/>
        </w:rPr>
        <w:t>del Programa de Aseguramiento y Mejora de la Calidad (PAMC), así como de</w:t>
      </w:r>
      <w:r w:rsidRPr="00FE4DA8">
        <w:rPr>
          <w:rFonts w:ascii="Arial" w:eastAsia="Calibri" w:hAnsi="Arial" w:cs="Arial"/>
          <w:lang w:val="es-ES"/>
        </w:rPr>
        <w:t xml:space="preserve"> los resultados de </w:t>
      </w:r>
      <w:r w:rsidR="00DF209E" w:rsidRPr="00FE4DA8">
        <w:rPr>
          <w:rFonts w:ascii="Arial" w:eastAsia="Calibri" w:hAnsi="Arial" w:cs="Arial"/>
          <w:lang w:val="es-ES"/>
        </w:rPr>
        <w:t xml:space="preserve">las </w:t>
      </w:r>
      <w:r w:rsidRPr="00FE4DA8">
        <w:rPr>
          <w:rFonts w:ascii="Arial" w:eastAsia="Calibri" w:hAnsi="Arial" w:cs="Arial"/>
          <w:lang w:val="es-ES"/>
        </w:rPr>
        <w:t>autoevaluaciones</w:t>
      </w:r>
      <w:r w:rsidR="00C31FDA" w:rsidRPr="00FE4DA8">
        <w:rPr>
          <w:rFonts w:ascii="Arial" w:eastAsia="Calibri" w:hAnsi="Arial" w:cs="Arial"/>
          <w:lang w:val="es-ES"/>
        </w:rPr>
        <w:t xml:space="preserve"> </w:t>
      </w:r>
      <w:r w:rsidRPr="00FE4DA8">
        <w:rPr>
          <w:rFonts w:ascii="Arial" w:eastAsia="Calibri" w:hAnsi="Arial" w:cs="Arial"/>
          <w:lang w:val="es-ES"/>
        </w:rPr>
        <w:t xml:space="preserve">basadas en el Modelo de </w:t>
      </w:r>
      <w:r w:rsidR="00DF209E" w:rsidRPr="00FE4DA8">
        <w:rPr>
          <w:rFonts w:ascii="Arial" w:eastAsia="Calibri" w:hAnsi="Arial" w:cs="Arial"/>
          <w:lang w:val="es-ES"/>
        </w:rPr>
        <w:t>C</w:t>
      </w:r>
      <w:r w:rsidRPr="00FE4DA8">
        <w:rPr>
          <w:rFonts w:ascii="Arial" w:eastAsia="Calibri" w:hAnsi="Arial" w:cs="Arial"/>
          <w:lang w:val="es-ES"/>
        </w:rPr>
        <w:t xml:space="preserve">ompetencias del </w:t>
      </w:r>
      <w:r w:rsidR="00DF209E" w:rsidRPr="00FE4DA8">
        <w:rPr>
          <w:rFonts w:ascii="Arial" w:eastAsia="Calibri" w:hAnsi="Arial" w:cs="Arial"/>
          <w:lang w:val="es-ES"/>
        </w:rPr>
        <w:t>A</w:t>
      </w:r>
      <w:r w:rsidRPr="00FE4DA8">
        <w:rPr>
          <w:rFonts w:ascii="Arial" w:eastAsia="Calibri" w:hAnsi="Arial" w:cs="Arial"/>
          <w:lang w:val="es-ES"/>
        </w:rPr>
        <w:t xml:space="preserve">uditor </w:t>
      </w:r>
      <w:r w:rsidR="00DF209E" w:rsidRPr="00FE4DA8">
        <w:rPr>
          <w:rFonts w:ascii="Arial" w:eastAsia="Calibri" w:hAnsi="Arial" w:cs="Arial"/>
          <w:lang w:val="es-ES"/>
        </w:rPr>
        <w:t>I</w:t>
      </w:r>
      <w:r w:rsidRPr="00FE4DA8">
        <w:rPr>
          <w:rFonts w:ascii="Arial" w:eastAsia="Calibri" w:hAnsi="Arial" w:cs="Arial"/>
          <w:lang w:val="es-ES"/>
        </w:rPr>
        <w:t xml:space="preserve">nterno </w:t>
      </w:r>
      <w:r w:rsidR="00DF209E" w:rsidRPr="00FE4DA8">
        <w:rPr>
          <w:rFonts w:ascii="Arial" w:eastAsia="Calibri" w:hAnsi="Arial" w:cs="Arial"/>
          <w:lang w:val="es-ES"/>
        </w:rPr>
        <w:t>G</w:t>
      </w:r>
      <w:r w:rsidRPr="00FE4DA8">
        <w:rPr>
          <w:rFonts w:ascii="Arial" w:eastAsia="Calibri" w:hAnsi="Arial" w:cs="Arial"/>
          <w:lang w:val="es-ES"/>
        </w:rPr>
        <w:t>ubernamenta</w:t>
      </w:r>
      <w:r w:rsidR="00DF209E" w:rsidRPr="00FE4DA8">
        <w:rPr>
          <w:rFonts w:ascii="Arial" w:eastAsia="Calibri" w:hAnsi="Arial" w:cs="Arial"/>
          <w:lang w:val="es-ES"/>
        </w:rPr>
        <w:t>l</w:t>
      </w:r>
      <w:r w:rsidRPr="00FE4DA8">
        <w:rPr>
          <w:rFonts w:ascii="Arial" w:eastAsia="Calibri" w:hAnsi="Arial" w:cs="Arial"/>
          <w:lang w:val="es-ES"/>
        </w:rPr>
        <w:t xml:space="preserve">, emitido por el Consejo de Auditoría Interna General de Gobierno </w:t>
      </w:r>
      <w:r w:rsidR="00C31FDA" w:rsidRPr="00FE4DA8">
        <w:rPr>
          <w:rFonts w:ascii="Arial" w:eastAsia="Calibri" w:hAnsi="Arial" w:cs="Arial"/>
          <w:lang w:val="es-ES"/>
        </w:rPr>
        <w:t>y otros marcos aceptados</w:t>
      </w:r>
      <w:r w:rsidR="00B77F49" w:rsidRPr="00FE4DA8">
        <w:rPr>
          <w:rFonts w:ascii="Arial" w:eastAsia="Calibri" w:hAnsi="Arial" w:cs="Arial"/>
          <w:lang w:val="es-ES"/>
        </w:rPr>
        <w:t>.</w:t>
      </w:r>
    </w:p>
    <w:p w14:paraId="2FA931CE" w14:textId="77777777" w:rsidR="007C6A5B" w:rsidRPr="00FE4DA8" w:rsidRDefault="007C6A5B" w:rsidP="003335E5">
      <w:pPr>
        <w:spacing w:after="0" w:line="240" w:lineRule="auto"/>
        <w:ind w:left="-567"/>
        <w:jc w:val="both"/>
        <w:rPr>
          <w:rFonts w:ascii="Arial" w:eastAsia="Calibri" w:hAnsi="Arial" w:cs="Arial"/>
          <w:lang w:val="es-ES"/>
        </w:rPr>
      </w:pPr>
    </w:p>
    <w:p w14:paraId="4E0B4446" w14:textId="0E092B31" w:rsidR="0069201A" w:rsidRPr="00FE4DA8" w:rsidRDefault="007C6A5B" w:rsidP="003335E5">
      <w:pPr>
        <w:spacing w:after="0" w:line="240" w:lineRule="auto"/>
        <w:ind w:left="-567"/>
        <w:jc w:val="both"/>
        <w:rPr>
          <w:rFonts w:ascii="Arial" w:eastAsia="Calibri" w:hAnsi="Arial" w:cs="Arial"/>
          <w:b/>
          <w:bCs/>
          <w:lang w:val="es-ES"/>
        </w:rPr>
      </w:pPr>
      <w:r w:rsidRPr="00FE4DA8">
        <w:rPr>
          <w:rFonts w:ascii="Arial" w:eastAsia="Calibri" w:hAnsi="Arial" w:cs="Arial"/>
          <w:b/>
          <w:bCs/>
          <w:lang w:val="es-ES"/>
        </w:rPr>
        <w:t>3</w:t>
      </w:r>
      <w:r w:rsidR="0069201A" w:rsidRPr="00FE4DA8">
        <w:rPr>
          <w:rFonts w:ascii="Arial" w:eastAsia="Calibri" w:hAnsi="Arial" w:cs="Arial"/>
          <w:b/>
          <w:bCs/>
          <w:lang w:val="es-ES"/>
        </w:rPr>
        <w:t>. DEFINICIONES</w:t>
      </w:r>
    </w:p>
    <w:p w14:paraId="05AFB88D" w14:textId="77777777" w:rsidR="00387BFF" w:rsidRPr="00FE4DA8" w:rsidRDefault="00387BFF" w:rsidP="00383790">
      <w:pPr>
        <w:pStyle w:val="NormalWeb"/>
        <w:numPr>
          <w:ilvl w:val="0"/>
          <w:numId w:val="12"/>
        </w:numPr>
        <w:ind w:left="-142"/>
        <w:jc w:val="both"/>
        <w:rPr>
          <w:rFonts w:ascii="Arial" w:hAnsi="Arial" w:cs="Arial"/>
          <w:sz w:val="22"/>
          <w:szCs w:val="22"/>
        </w:rPr>
      </w:pPr>
      <w:r w:rsidRPr="00FE4DA8">
        <w:rPr>
          <w:rStyle w:val="Strong"/>
          <w:rFonts w:ascii="Arial" w:hAnsi="Arial" w:cs="Arial"/>
          <w:sz w:val="22"/>
          <w:szCs w:val="22"/>
        </w:rPr>
        <w:t>Agregar valor:</w:t>
      </w:r>
      <w:r w:rsidRPr="00FE4DA8">
        <w:rPr>
          <w:rFonts w:ascii="Arial" w:hAnsi="Arial" w:cs="Arial"/>
          <w:sz w:val="22"/>
          <w:szCs w:val="22"/>
        </w:rPr>
        <w:t xml:space="preserve"> La capacidad de la función de auditoría interna para contribuir al logro de los objetivos estratégicos de la organización, mejorando su gobierno, gestión de riesgos y control interno. Esto se logra a través de la provisión de servicios objetivos, oportunos y relevantes que fortalezcan la eficacia y eficiencia de las operaciones, fomenten el cumplimiento normativo y promuevan la transparencia y responsabilidad.</w:t>
      </w:r>
    </w:p>
    <w:p w14:paraId="4147B5FD" w14:textId="77777777" w:rsidR="00387BFF" w:rsidRPr="00FE4DA8" w:rsidRDefault="00387BFF" w:rsidP="00383790">
      <w:pPr>
        <w:pStyle w:val="NormalWeb"/>
        <w:numPr>
          <w:ilvl w:val="0"/>
          <w:numId w:val="12"/>
        </w:numPr>
        <w:ind w:left="-142"/>
        <w:jc w:val="both"/>
        <w:rPr>
          <w:rFonts w:ascii="Arial" w:hAnsi="Arial" w:cs="Arial"/>
          <w:sz w:val="22"/>
          <w:szCs w:val="22"/>
        </w:rPr>
      </w:pPr>
      <w:r w:rsidRPr="00FE4DA8">
        <w:rPr>
          <w:rStyle w:val="Strong"/>
          <w:rFonts w:ascii="Arial" w:hAnsi="Arial" w:cs="Arial"/>
          <w:sz w:val="22"/>
          <w:szCs w:val="22"/>
        </w:rPr>
        <w:t>Competencias:</w:t>
      </w:r>
      <w:r w:rsidRPr="00FE4DA8">
        <w:rPr>
          <w:rFonts w:ascii="Arial" w:hAnsi="Arial" w:cs="Arial"/>
          <w:sz w:val="22"/>
          <w:szCs w:val="22"/>
        </w:rPr>
        <w:t xml:space="preserve"> Corresponde al conjunto de conocimientos, aptitudes y habilidades necesarios para desempeñar adecuadamente los trabajos de aseguramiento y/o asesoramiento.</w:t>
      </w:r>
    </w:p>
    <w:p w14:paraId="771D90A9" w14:textId="77777777" w:rsidR="00387BFF" w:rsidRPr="00FE4DA8" w:rsidRDefault="00387BFF" w:rsidP="00383790">
      <w:pPr>
        <w:pStyle w:val="NormalWeb"/>
        <w:numPr>
          <w:ilvl w:val="0"/>
          <w:numId w:val="12"/>
        </w:numPr>
        <w:ind w:left="-142"/>
        <w:jc w:val="both"/>
        <w:rPr>
          <w:rFonts w:ascii="Arial" w:hAnsi="Arial" w:cs="Arial"/>
          <w:sz w:val="22"/>
          <w:szCs w:val="22"/>
        </w:rPr>
      </w:pPr>
      <w:r w:rsidRPr="00FE4DA8">
        <w:rPr>
          <w:rStyle w:val="Strong"/>
          <w:rFonts w:ascii="Arial" w:hAnsi="Arial" w:cs="Arial"/>
          <w:sz w:val="22"/>
          <w:szCs w:val="22"/>
        </w:rPr>
        <w:t>Inventario de Competencias:</w:t>
      </w:r>
      <w:r w:rsidRPr="00FE4DA8">
        <w:rPr>
          <w:rFonts w:ascii="Arial" w:hAnsi="Arial" w:cs="Arial"/>
          <w:sz w:val="22"/>
          <w:szCs w:val="22"/>
        </w:rPr>
        <w:t xml:space="preserve"> Corresponde al conjunto de competencias disponibles en un determinado equipo de auditoría interna, incluyendo al Jefe de Auditoría.</w:t>
      </w:r>
    </w:p>
    <w:p w14:paraId="444396DC" w14:textId="77777777" w:rsidR="00387BFF" w:rsidRPr="00FE4DA8" w:rsidRDefault="00387BFF" w:rsidP="00383790">
      <w:pPr>
        <w:pStyle w:val="NormalWeb"/>
        <w:numPr>
          <w:ilvl w:val="0"/>
          <w:numId w:val="12"/>
        </w:numPr>
        <w:ind w:left="-142"/>
        <w:jc w:val="both"/>
        <w:rPr>
          <w:rFonts w:ascii="Arial" w:hAnsi="Arial" w:cs="Arial"/>
          <w:sz w:val="22"/>
          <w:szCs w:val="22"/>
        </w:rPr>
      </w:pPr>
      <w:r w:rsidRPr="00FE4DA8">
        <w:rPr>
          <w:rStyle w:val="Strong"/>
          <w:rFonts w:ascii="Arial" w:hAnsi="Arial" w:cs="Arial"/>
          <w:sz w:val="22"/>
          <w:szCs w:val="22"/>
        </w:rPr>
        <w:t>Marco Internacional para la Práctica Profesional de la Auditoría Interna (MIPP):</w:t>
      </w:r>
      <w:r w:rsidRPr="00FE4DA8">
        <w:rPr>
          <w:rFonts w:ascii="Arial" w:hAnsi="Arial" w:cs="Arial"/>
          <w:sz w:val="22"/>
          <w:szCs w:val="22"/>
        </w:rPr>
        <w:t xml:space="preserve"> Es el sistema conceptual emitido por el Instituto de Auditores Internos (IIA), que organiza y establece los lineamientos esenciales, principios, normas, guías y herramientas que garantizan la práctica uniforme y profesional de la auditoría interna en todo el mundo.</w:t>
      </w:r>
    </w:p>
    <w:p w14:paraId="6FFF4C50" w14:textId="77777777" w:rsidR="00387BFF" w:rsidRPr="00FE4DA8" w:rsidRDefault="00387BFF" w:rsidP="00383790">
      <w:pPr>
        <w:pStyle w:val="NormalWeb"/>
        <w:numPr>
          <w:ilvl w:val="0"/>
          <w:numId w:val="12"/>
        </w:numPr>
        <w:ind w:left="-142"/>
        <w:jc w:val="both"/>
        <w:rPr>
          <w:rFonts w:ascii="Arial" w:hAnsi="Arial" w:cs="Arial"/>
          <w:sz w:val="22"/>
          <w:szCs w:val="22"/>
        </w:rPr>
      </w:pPr>
      <w:r w:rsidRPr="00FE4DA8">
        <w:rPr>
          <w:rStyle w:val="Strong"/>
          <w:rFonts w:ascii="Arial" w:hAnsi="Arial" w:cs="Arial"/>
          <w:sz w:val="22"/>
          <w:szCs w:val="22"/>
        </w:rPr>
        <w:t>Plan de Desarrollo de Competencias:</w:t>
      </w:r>
      <w:r w:rsidRPr="00FE4DA8">
        <w:rPr>
          <w:rFonts w:ascii="Arial" w:hAnsi="Arial" w:cs="Arial"/>
          <w:sz w:val="22"/>
          <w:szCs w:val="22"/>
        </w:rPr>
        <w:t xml:space="preserve"> Documento estratégico que define las acciones y recursos necesarios para fortalecer los conocimientos, aptitudes y habilidades del personal, asegurando su alineación con los objetivos organizacionales y las exigencias del entorno profesional.</w:t>
      </w:r>
    </w:p>
    <w:p w14:paraId="301F8376" w14:textId="77777777" w:rsidR="00387BFF" w:rsidRPr="00E4537E" w:rsidRDefault="00387BFF" w:rsidP="00E4537E">
      <w:pPr>
        <w:pStyle w:val="NormalWeb"/>
        <w:numPr>
          <w:ilvl w:val="0"/>
          <w:numId w:val="12"/>
        </w:numPr>
        <w:ind w:left="-142"/>
        <w:jc w:val="both"/>
        <w:rPr>
          <w:rFonts w:ascii="Arial" w:hAnsi="Arial" w:cs="Arial"/>
          <w:sz w:val="22"/>
          <w:szCs w:val="22"/>
        </w:rPr>
      </w:pPr>
      <w:r w:rsidRPr="00FE4DA8">
        <w:rPr>
          <w:rStyle w:val="Strong"/>
          <w:rFonts w:ascii="Arial" w:hAnsi="Arial" w:cs="Arial"/>
          <w:sz w:val="22"/>
          <w:szCs w:val="22"/>
        </w:rPr>
        <w:t>Programa de Aseguramiento y Mejora de la Calidad (PAMC):</w:t>
      </w:r>
      <w:r w:rsidRPr="00FE4DA8">
        <w:rPr>
          <w:rFonts w:ascii="Arial" w:hAnsi="Arial" w:cs="Arial"/>
          <w:sz w:val="22"/>
          <w:szCs w:val="22"/>
        </w:rPr>
        <w:t xml:space="preserve"> El programa establecido por el Director de Auditoría Interna para evaluar y asegurar que la Función de Auditoría Interna cumpla con las Normas Globales de Auditoría Interna, alcance los objetivos de desempeño y persiga la </w:t>
      </w:r>
      <w:r w:rsidRPr="00E4537E">
        <w:rPr>
          <w:rFonts w:ascii="Arial" w:hAnsi="Arial" w:cs="Arial"/>
          <w:sz w:val="22"/>
          <w:szCs w:val="22"/>
        </w:rPr>
        <w:t>mejora continua. El programa incluye evaluaciones internas y externas.</w:t>
      </w:r>
    </w:p>
    <w:p w14:paraId="44031D02" w14:textId="77777777" w:rsidR="00387BFF" w:rsidRPr="00E4537E" w:rsidRDefault="00387BFF" w:rsidP="00E4537E">
      <w:pPr>
        <w:pStyle w:val="NormalWeb"/>
        <w:numPr>
          <w:ilvl w:val="0"/>
          <w:numId w:val="12"/>
        </w:numPr>
        <w:ind w:left="-142"/>
        <w:jc w:val="both"/>
        <w:rPr>
          <w:rFonts w:ascii="Arial" w:hAnsi="Arial" w:cs="Arial"/>
          <w:sz w:val="22"/>
          <w:szCs w:val="22"/>
        </w:rPr>
      </w:pPr>
      <w:r w:rsidRPr="00E4537E">
        <w:rPr>
          <w:rStyle w:val="Strong"/>
          <w:rFonts w:ascii="Arial" w:hAnsi="Arial" w:cs="Arial"/>
          <w:sz w:val="22"/>
          <w:szCs w:val="22"/>
        </w:rPr>
        <w:t>Sector Público:</w:t>
      </w:r>
      <w:r w:rsidRPr="00E4537E">
        <w:rPr>
          <w:rFonts w:ascii="Arial" w:hAnsi="Arial" w:cs="Arial"/>
          <w:sz w:val="22"/>
          <w:szCs w:val="22"/>
        </w:rPr>
        <w:t xml:space="preserve"> Según las NOGAI, el Estado y todas las agencias, empresas y otras entidades bajo control estatal o con presupuesto público que gestionan programas, bienes y servicios al público.</w:t>
      </w:r>
    </w:p>
    <w:p w14:paraId="477F5FDB" w14:textId="77777777" w:rsidR="00387BFF" w:rsidRPr="00E4537E" w:rsidRDefault="00387BFF" w:rsidP="00E4537E">
      <w:pPr>
        <w:pStyle w:val="NormalWeb"/>
        <w:numPr>
          <w:ilvl w:val="0"/>
          <w:numId w:val="12"/>
        </w:numPr>
        <w:spacing w:before="0" w:beforeAutospacing="0" w:after="0" w:afterAutospacing="0"/>
        <w:ind w:left="-142"/>
        <w:jc w:val="both"/>
        <w:rPr>
          <w:rFonts w:ascii="Arial" w:hAnsi="Arial" w:cs="Arial"/>
          <w:sz w:val="22"/>
          <w:szCs w:val="22"/>
        </w:rPr>
      </w:pPr>
      <w:r w:rsidRPr="00E4537E">
        <w:rPr>
          <w:rStyle w:val="Strong"/>
          <w:rFonts w:ascii="Arial" w:hAnsi="Arial" w:cs="Arial"/>
          <w:sz w:val="22"/>
          <w:szCs w:val="22"/>
        </w:rPr>
        <w:t xml:space="preserve">Unidad Central de Armonización (Central </w:t>
      </w:r>
      <w:proofErr w:type="spellStart"/>
      <w:r w:rsidRPr="00E4537E">
        <w:rPr>
          <w:rStyle w:val="Strong"/>
          <w:rFonts w:ascii="Arial" w:hAnsi="Arial" w:cs="Arial"/>
          <w:sz w:val="22"/>
          <w:szCs w:val="22"/>
        </w:rPr>
        <w:t>Harmonisation</w:t>
      </w:r>
      <w:proofErr w:type="spellEnd"/>
      <w:r w:rsidRPr="00E4537E">
        <w:rPr>
          <w:rStyle w:val="Strong"/>
          <w:rFonts w:ascii="Arial" w:hAnsi="Arial" w:cs="Arial"/>
          <w:sz w:val="22"/>
          <w:szCs w:val="22"/>
        </w:rPr>
        <w:t xml:space="preserve"> </w:t>
      </w:r>
      <w:proofErr w:type="spellStart"/>
      <w:r w:rsidRPr="00E4537E">
        <w:rPr>
          <w:rStyle w:val="Strong"/>
          <w:rFonts w:ascii="Arial" w:hAnsi="Arial" w:cs="Arial"/>
          <w:sz w:val="22"/>
          <w:szCs w:val="22"/>
        </w:rPr>
        <w:t>Unit</w:t>
      </w:r>
      <w:proofErr w:type="spellEnd"/>
      <w:r w:rsidRPr="00E4537E">
        <w:rPr>
          <w:rStyle w:val="Strong"/>
          <w:rFonts w:ascii="Arial" w:hAnsi="Arial" w:cs="Arial"/>
          <w:sz w:val="22"/>
          <w:szCs w:val="22"/>
        </w:rPr>
        <w:t xml:space="preserve"> - CHU):</w:t>
      </w:r>
      <w:r w:rsidRPr="00E4537E">
        <w:rPr>
          <w:rFonts w:ascii="Arial" w:hAnsi="Arial" w:cs="Arial"/>
          <w:sz w:val="22"/>
          <w:szCs w:val="22"/>
        </w:rPr>
        <w:t xml:space="preserve"> El Consejo de Auditoría Interna General de Gobierno (CAIGG) o el Servicio de Auditoría Interna de Gobierno (SAIG) son reconocidos como la Unidad Central de Armonización (CHU) a nivel gubernamental. Este organismo es responsable de establecer el marco normativo general, definir estándares y desarrollar instrumentos para la gestión de la auditoría interna en el sector público. Asimismo, tiene la función de evaluar la calidad de las disposiciones normativas y metodológicas aplicadas </w:t>
      </w:r>
      <w:r w:rsidRPr="00E4537E">
        <w:rPr>
          <w:rFonts w:ascii="Arial" w:hAnsi="Arial" w:cs="Arial"/>
          <w:sz w:val="22"/>
          <w:szCs w:val="22"/>
        </w:rPr>
        <w:lastRenderedPageBreak/>
        <w:t>en la auditoría interna, garantizando su efectividad y alineación con las mejores prácticas internacionales.</w:t>
      </w:r>
    </w:p>
    <w:p w14:paraId="39D52EED" w14:textId="4495F25B" w:rsidR="00387BFF" w:rsidRPr="00FE4DA8" w:rsidRDefault="00387BFF" w:rsidP="00E4537E">
      <w:pPr>
        <w:pStyle w:val="NormalWeb"/>
        <w:spacing w:before="0" w:beforeAutospacing="0" w:after="0" w:afterAutospacing="0"/>
        <w:ind w:left="-142"/>
        <w:jc w:val="both"/>
        <w:rPr>
          <w:rFonts w:ascii="Arial" w:hAnsi="Arial" w:cs="Arial"/>
          <w:sz w:val="22"/>
          <w:szCs w:val="22"/>
        </w:rPr>
      </w:pPr>
      <w:r w:rsidRPr="00E4537E">
        <w:rPr>
          <w:rFonts w:ascii="Arial" w:hAnsi="Arial" w:cs="Arial"/>
          <w:sz w:val="22"/>
          <w:szCs w:val="22"/>
        </w:rPr>
        <w:t>Además, la CHU puede asumir la responsabilidad de dirigir, coordinar, supervisar y evaluar el desempeño de las unidades de auditoría interna de los servicios públicos que dependen o están vinculados al Poder Ejecutivo, asegurando su eficiencia y cumplimiento normativo.</w:t>
      </w:r>
    </w:p>
    <w:p w14:paraId="2E934F3E" w14:textId="77777777" w:rsidR="00387BFF" w:rsidRPr="00FE4DA8" w:rsidRDefault="00387BFF" w:rsidP="00387BFF">
      <w:pPr>
        <w:pStyle w:val="NormalWeb"/>
        <w:spacing w:before="0" w:beforeAutospacing="0" w:after="0" w:afterAutospacing="0"/>
        <w:ind w:left="-142"/>
        <w:jc w:val="both"/>
        <w:rPr>
          <w:rFonts w:ascii="Arial" w:hAnsi="Arial" w:cs="Arial"/>
          <w:sz w:val="22"/>
          <w:szCs w:val="22"/>
        </w:rPr>
      </w:pPr>
    </w:p>
    <w:p w14:paraId="16A67570" w14:textId="10CAC21B" w:rsidR="0069201A" w:rsidRPr="00FE4DA8" w:rsidRDefault="007C6A5B" w:rsidP="0079651B">
      <w:pPr>
        <w:spacing w:after="0" w:line="240" w:lineRule="auto"/>
        <w:ind w:left="-567"/>
        <w:jc w:val="both"/>
        <w:rPr>
          <w:rFonts w:ascii="Arial" w:eastAsia="Calibri" w:hAnsi="Arial" w:cs="Arial"/>
          <w:b/>
          <w:bCs/>
          <w:lang w:val="es-ES"/>
        </w:rPr>
      </w:pPr>
      <w:r w:rsidRPr="00FE4DA8">
        <w:rPr>
          <w:rFonts w:ascii="Arial" w:eastAsia="Calibri" w:hAnsi="Arial" w:cs="Arial"/>
          <w:b/>
          <w:bCs/>
          <w:lang w:val="es-ES"/>
        </w:rPr>
        <w:t>4</w:t>
      </w:r>
      <w:r w:rsidR="0069201A" w:rsidRPr="00FE4DA8">
        <w:rPr>
          <w:rFonts w:ascii="Arial" w:eastAsia="Calibri" w:hAnsi="Arial" w:cs="Arial"/>
          <w:b/>
          <w:bCs/>
          <w:lang w:val="es-ES"/>
        </w:rPr>
        <w:t>. RESPONSABILIDADES</w:t>
      </w:r>
    </w:p>
    <w:p w14:paraId="5BB2DD73" w14:textId="77777777" w:rsidR="003335E5" w:rsidRPr="007C6A5B" w:rsidRDefault="003335E5" w:rsidP="003335E5">
      <w:pPr>
        <w:spacing w:after="0" w:line="240" w:lineRule="auto"/>
        <w:jc w:val="both"/>
        <w:rPr>
          <w:rFonts w:ascii="Arial" w:eastAsia="Calibri" w:hAnsi="Arial" w:cs="Arial"/>
          <w:b/>
          <w:bCs/>
          <w:lang w:val="es-ES"/>
        </w:rPr>
      </w:pPr>
    </w:p>
    <w:tbl>
      <w:tblPr>
        <w:tblStyle w:val="TableGrid"/>
        <w:tblW w:w="9923" w:type="dxa"/>
        <w:tblInd w:w="-459" w:type="dxa"/>
        <w:tblLook w:val="04A0" w:firstRow="1" w:lastRow="0" w:firstColumn="1" w:lastColumn="0" w:noHBand="0" w:noVBand="1"/>
      </w:tblPr>
      <w:tblGrid>
        <w:gridCol w:w="2127"/>
        <w:gridCol w:w="7796"/>
      </w:tblGrid>
      <w:tr w:rsidR="0069201A" w:rsidRPr="007C6A5B" w14:paraId="3197F88D" w14:textId="77777777" w:rsidTr="0079651B">
        <w:tc>
          <w:tcPr>
            <w:tcW w:w="2127" w:type="dxa"/>
            <w:shd w:val="clear" w:color="auto" w:fill="0070C0"/>
          </w:tcPr>
          <w:p w14:paraId="0AF40197" w14:textId="77777777" w:rsidR="0069201A" w:rsidRPr="007C6A5B" w:rsidRDefault="0069201A" w:rsidP="00CA0DF7">
            <w:pPr>
              <w:ind w:right="-518"/>
              <w:jc w:val="center"/>
              <w:rPr>
                <w:rFonts w:ascii="Arial" w:eastAsia="Calibri" w:hAnsi="Arial" w:cs="Arial"/>
                <w:b/>
                <w:bCs/>
                <w:color w:val="FFFFFF" w:themeColor="background1"/>
                <w:szCs w:val="20"/>
                <w:lang w:val="es-ES"/>
              </w:rPr>
            </w:pPr>
            <w:r w:rsidRPr="007C6A5B">
              <w:rPr>
                <w:rFonts w:ascii="Arial" w:eastAsia="Calibri" w:hAnsi="Arial" w:cs="Arial"/>
                <w:b/>
                <w:bCs/>
                <w:color w:val="FFFFFF" w:themeColor="background1"/>
                <w:szCs w:val="20"/>
                <w:lang w:val="es-ES"/>
              </w:rPr>
              <w:t>Cargo</w:t>
            </w:r>
          </w:p>
        </w:tc>
        <w:tc>
          <w:tcPr>
            <w:tcW w:w="7796" w:type="dxa"/>
            <w:shd w:val="clear" w:color="auto" w:fill="0070C0"/>
          </w:tcPr>
          <w:p w14:paraId="4DEDA9CD" w14:textId="77777777" w:rsidR="0069201A" w:rsidRPr="007C6A5B" w:rsidRDefault="0069201A" w:rsidP="00CA0DF7">
            <w:pPr>
              <w:ind w:right="-518"/>
              <w:jc w:val="center"/>
              <w:rPr>
                <w:rFonts w:ascii="Arial" w:eastAsia="Calibri" w:hAnsi="Arial" w:cs="Arial"/>
                <w:b/>
                <w:bCs/>
                <w:strike/>
                <w:color w:val="FFFFFF" w:themeColor="background1"/>
                <w:szCs w:val="20"/>
                <w:lang w:val="es-ES"/>
              </w:rPr>
            </w:pPr>
            <w:r w:rsidRPr="007C6A5B">
              <w:rPr>
                <w:rFonts w:ascii="Arial" w:eastAsia="Calibri" w:hAnsi="Arial" w:cs="Arial"/>
                <w:b/>
                <w:bCs/>
                <w:color w:val="FFFFFF" w:themeColor="background1"/>
                <w:szCs w:val="20"/>
                <w:lang w:val="es-ES"/>
              </w:rPr>
              <w:t>Responsabilidades</w:t>
            </w:r>
          </w:p>
        </w:tc>
      </w:tr>
      <w:tr w:rsidR="0069201A" w:rsidRPr="007C6A5B" w14:paraId="7F9E207E" w14:textId="77777777" w:rsidTr="00FC541D">
        <w:tc>
          <w:tcPr>
            <w:tcW w:w="2127" w:type="dxa"/>
            <w:vAlign w:val="center"/>
          </w:tcPr>
          <w:p w14:paraId="44BC4039" w14:textId="77777777" w:rsidR="00C31FDA" w:rsidRPr="00FE4DA8" w:rsidRDefault="00C31FDA" w:rsidP="00FC541D">
            <w:pPr>
              <w:ind w:right="-518"/>
              <w:jc w:val="center"/>
              <w:rPr>
                <w:rFonts w:ascii="Arial" w:eastAsia="Calibri" w:hAnsi="Arial" w:cs="Arial"/>
                <w:b/>
                <w:bCs/>
                <w:szCs w:val="20"/>
                <w:lang w:val="es-ES"/>
              </w:rPr>
            </w:pPr>
          </w:p>
          <w:p w14:paraId="2E26F790" w14:textId="36A0752E" w:rsidR="0069201A" w:rsidRPr="00FE4DA8" w:rsidRDefault="0069201A" w:rsidP="00FC541D">
            <w:pPr>
              <w:jc w:val="center"/>
              <w:rPr>
                <w:rFonts w:ascii="Arial" w:eastAsia="Calibri" w:hAnsi="Arial" w:cs="Arial"/>
                <w:b/>
                <w:bCs/>
                <w:szCs w:val="20"/>
                <w:lang w:val="es-ES"/>
              </w:rPr>
            </w:pPr>
            <w:r w:rsidRPr="00FE4DA8">
              <w:rPr>
                <w:rFonts w:ascii="Arial" w:eastAsia="Calibri" w:hAnsi="Arial" w:cs="Arial"/>
                <w:b/>
                <w:bCs/>
                <w:szCs w:val="20"/>
                <w:lang w:val="es-ES"/>
              </w:rPr>
              <w:t>Jefe de Auditoría</w:t>
            </w:r>
          </w:p>
        </w:tc>
        <w:tc>
          <w:tcPr>
            <w:tcW w:w="7796" w:type="dxa"/>
          </w:tcPr>
          <w:p w14:paraId="7398DF65" w14:textId="77777777" w:rsidR="004A2207" w:rsidRPr="00FE4DA8" w:rsidRDefault="004A2207" w:rsidP="00383790">
            <w:pPr>
              <w:pStyle w:val="ListParagraph"/>
              <w:numPr>
                <w:ilvl w:val="0"/>
                <w:numId w:val="2"/>
              </w:numPr>
              <w:ind w:left="463" w:right="36"/>
              <w:jc w:val="both"/>
              <w:rPr>
                <w:rFonts w:ascii="Arial" w:eastAsia="Calibri" w:hAnsi="Arial" w:cs="Arial"/>
                <w:szCs w:val="20"/>
                <w:lang w:val="es-ES"/>
              </w:rPr>
            </w:pPr>
            <w:r w:rsidRPr="00FE4DA8">
              <w:rPr>
                <w:rFonts w:ascii="Arial" w:eastAsia="Calibri" w:hAnsi="Arial" w:cs="Arial"/>
                <w:szCs w:val="20"/>
                <w:lang w:val="es-ES"/>
              </w:rPr>
              <w:t>Identifica expectativas del Jefe de Servicio sobre las competencias requeridas.</w:t>
            </w:r>
          </w:p>
          <w:p w14:paraId="4ABF181B" w14:textId="77777777" w:rsidR="004A2207" w:rsidRPr="00FE4DA8" w:rsidRDefault="004A2207" w:rsidP="00383790">
            <w:pPr>
              <w:pStyle w:val="ListParagraph"/>
              <w:numPr>
                <w:ilvl w:val="0"/>
                <w:numId w:val="2"/>
              </w:numPr>
              <w:ind w:left="463" w:right="36"/>
              <w:jc w:val="both"/>
              <w:rPr>
                <w:rFonts w:ascii="Arial" w:eastAsia="Calibri" w:hAnsi="Arial" w:cs="Arial"/>
                <w:szCs w:val="20"/>
                <w:lang w:val="es-ES"/>
              </w:rPr>
            </w:pPr>
            <w:r w:rsidRPr="00FE4DA8">
              <w:rPr>
                <w:rFonts w:ascii="Arial" w:eastAsia="Calibri" w:hAnsi="Arial" w:cs="Arial"/>
                <w:szCs w:val="20"/>
                <w:lang w:val="es-ES"/>
              </w:rPr>
              <w:t>Lidera el análisis de competencias y el inventario del equipo de auditoría interna.</w:t>
            </w:r>
          </w:p>
          <w:p w14:paraId="200CABBD" w14:textId="77777777" w:rsidR="004A2207" w:rsidRPr="00FE4DA8" w:rsidRDefault="004A2207" w:rsidP="00383790">
            <w:pPr>
              <w:pStyle w:val="ListParagraph"/>
              <w:numPr>
                <w:ilvl w:val="0"/>
                <w:numId w:val="2"/>
              </w:numPr>
              <w:ind w:left="463" w:right="36"/>
              <w:jc w:val="both"/>
              <w:rPr>
                <w:rFonts w:ascii="Arial" w:eastAsia="Calibri" w:hAnsi="Arial" w:cs="Arial"/>
                <w:szCs w:val="20"/>
                <w:lang w:val="es-ES"/>
              </w:rPr>
            </w:pPr>
            <w:r w:rsidRPr="00FE4DA8">
              <w:rPr>
                <w:rFonts w:ascii="Arial" w:eastAsia="Calibri" w:hAnsi="Arial" w:cs="Arial"/>
                <w:szCs w:val="20"/>
                <w:lang w:val="es-ES"/>
              </w:rPr>
              <w:t>Prioriza áreas de capacitación según relevancia y disponibilidad de competencias.</w:t>
            </w:r>
          </w:p>
          <w:p w14:paraId="212522AA" w14:textId="77777777" w:rsidR="004A2207" w:rsidRPr="00FE4DA8" w:rsidRDefault="004A2207" w:rsidP="00383790">
            <w:pPr>
              <w:pStyle w:val="ListParagraph"/>
              <w:numPr>
                <w:ilvl w:val="0"/>
                <w:numId w:val="2"/>
              </w:numPr>
              <w:ind w:left="463" w:right="36"/>
              <w:jc w:val="both"/>
              <w:rPr>
                <w:rFonts w:ascii="Arial" w:eastAsia="Calibri" w:hAnsi="Arial" w:cs="Arial"/>
                <w:szCs w:val="20"/>
                <w:lang w:val="es-ES"/>
              </w:rPr>
            </w:pPr>
            <w:r w:rsidRPr="00FE4DA8">
              <w:rPr>
                <w:rFonts w:ascii="Arial" w:eastAsia="Calibri" w:hAnsi="Arial" w:cs="Arial"/>
                <w:szCs w:val="20"/>
                <w:lang w:val="es-ES"/>
              </w:rPr>
              <w:t>Formula y presenta el Plan de Desarrollo de Competencias para su aprobación.</w:t>
            </w:r>
          </w:p>
          <w:p w14:paraId="5D938690" w14:textId="26780065" w:rsidR="009D01B9" w:rsidRPr="00FE4DA8" w:rsidRDefault="004A2207" w:rsidP="00383790">
            <w:pPr>
              <w:pStyle w:val="ListParagraph"/>
              <w:numPr>
                <w:ilvl w:val="0"/>
                <w:numId w:val="2"/>
              </w:numPr>
              <w:ind w:left="463" w:right="36"/>
              <w:jc w:val="both"/>
              <w:rPr>
                <w:rFonts w:ascii="Arial" w:eastAsia="Calibri" w:hAnsi="Arial" w:cs="Arial"/>
                <w:szCs w:val="20"/>
                <w:lang w:val="es-ES"/>
              </w:rPr>
            </w:pPr>
            <w:r w:rsidRPr="00FE4DA8">
              <w:rPr>
                <w:rFonts w:ascii="Arial" w:eastAsia="Calibri" w:hAnsi="Arial" w:cs="Arial"/>
                <w:szCs w:val="20"/>
                <w:lang w:val="es-ES"/>
              </w:rPr>
              <w:t>Monitorea la implementación y evalúa la efectividad del plan anualmente.</w:t>
            </w:r>
          </w:p>
        </w:tc>
      </w:tr>
      <w:tr w:rsidR="0069201A" w:rsidRPr="007C6A5B" w14:paraId="33665137" w14:textId="77777777" w:rsidTr="00FC541D">
        <w:tc>
          <w:tcPr>
            <w:tcW w:w="2127" w:type="dxa"/>
            <w:vAlign w:val="center"/>
          </w:tcPr>
          <w:p w14:paraId="543A4499" w14:textId="77777777" w:rsidR="00C31FDA" w:rsidRPr="00FE4DA8" w:rsidRDefault="00C31FDA" w:rsidP="00FC541D">
            <w:pPr>
              <w:ind w:right="-518"/>
              <w:jc w:val="center"/>
              <w:rPr>
                <w:rFonts w:ascii="Arial" w:eastAsia="Calibri" w:hAnsi="Arial" w:cs="Arial"/>
                <w:b/>
                <w:bCs/>
                <w:szCs w:val="20"/>
                <w:lang w:val="es-ES"/>
              </w:rPr>
            </w:pPr>
          </w:p>
          <w:p w14:paraId="275D7E22" w14:textId="77777777" w:rsidR="00C31FDA" w:rsidRPr="00FE4DA8" w:rsidRDefault="00C31FDA" w:rsidP="00FC541D">
            <w:pPr>
              <w:ind w:right="-518"/>
              <w:jc w:val="center"/>
              <w:rPr>
                <w:rFonts w:ascii="Arial" w:eastAsia="Calibri" w:hAnsi="Arial" w:cs="Arial"/>
                <w:b/>
                <w:bCs/>
                <w:szCs w:val="20"/>
                <w:lang w:val="es-ES"/>
              </w:rPr>
            </w:pPr>
          </w:p>
          <w:p w14:paraId="70518E56" w14:textId="5A66732D" w:rsidR="0069201A" w:rsidRPr="00FE4DA8" w:rsidRDefault="0069201A" w:rsidP="00FC541D">
            <w:pPr>
              <w:ind w:right="-109"/>
              <w:jc w:val="center"/>
              <w:rPr>
                <w:rFonts w:ascii="Arial" w:eastAsia="Calibri" w:hAnsi="Arial" w:cs="Arial"/>
                <w:b/>
                <w:bCs/>
                <w:szCs w:val="20"/>
                <w:lang w:val="es-ES"/>
              </w:rPr>
            </w:pPr>
            <w:r w:rsidRPr="00FE4DA8">
              <w:rPr>
                <w:rFonts w:ascii="Arial" w:eastAsia="Calibri" w:hAnsi="Arial" w:cs="Arial"/>
                <w:b/>
                <w:bCs/>
                <w:szCs w:val="20"/>
                <w:lang w:val="es-ES"/>
              </w:rPr>
              <w:t>Supervisor</w:t>
            </w:r>
          </w:p>
        </w:tc>
        <w:tc>
          <w:tcPr>
            <w:tcW w:w="7796" w:type="dxa"/>
          </w:tcPr>
          <w:p w14:paraId="5AC6D079" w14:textId="77777777" w:rsidR="009C7720" w:rsidRPr="00FE4DA8" w:rsidRDefault="009C7720" w:rsidP="00383790">
            <w:pPr>
              <w:pStyle w:val="ListParagraph"/>
              <w:numPr>
                <w:ilvl w:val="0"/>
                <w:numId w:val="2"/>
              </w:numPr>
              <w:ind w:left="463" w:right="36"/>
              <w:jc w:val="both"/>
              <w:rPr>
                <w:rFonts w:ascii="Arial" w:eastAsia="Calibri" w:hAnsi="Arial" w:cs="Arial"/>
                <w:szCs w:val="20"/>
                <w:lang w:val="es-ES"/>
              </w:rPr>
            </w:pPr>
            <w:r w:rsidRPr="00FE4DA8">
              <w:rPr>
                <w:rFonts w:ascii="Arial" w:eastAsia="Calibri" w:hAnsi="Arial" w:cs="Arial"/>
                <w:szCs w:val="20"/>
                <w:lang w:val="es-ES"/>
              </w:rPr>
              <w:t>Apoya en la evaluación de competencias y en la detección de brechas de conocimiento.</w:t>
            </w:r>
          </w:p>
          <w:p w14:paraId="1838A49A" w14:textId="77777777" w:rsidR="009C7720" w:rsidRPr="00FE4DA8" w:rsidRDefault="009C7720" w:rsidP="00383790">
            <w:pPr>
              <w:pStyle w:val="ListParagraph"/>
              <w:numPr>
                <w:ilvl w:val="0"/>
                <w:numId w:val="2"/>
              </w:numPr>
              <w:ind w:left="463" w:right="36"/>
              <w:jc w:val="both"/>
              <w:rPr>
                <w:rFonts w:ascii="Arial" w:eastAsia="Calibri" w:hAnsi="Arial" w:cs="Arial"/>
                <w:szCs w:val="20"/>
                <w:lang w:val="es-ES"/>
              </w:rPr>
            </w:pPr>
            <w:r w:rsidRPr="00FE4DA8">
              <w:rPr>
                <w:rFonts w:ascii="Arial" w:eastAsia="Calibri" w:hAnsi="Arial" w:cs="Arial"/>
                <w:szCs w:val="20"/>
                <w:lang w:val="es-ES"/>
              </w:rPr>
              <w:t>Colabora en la priorización de capacitaciones y en la planificación de entrenamientos internos.</w:t>
            </w:r>
          </w:p>
          <w:p w14:paraId="7E5C3B92" w14:textId="500F57F9" w:rsidR="000A1527" w:rsidRPr="00FE4DA8" w:rsidRDefault="009C7720" w:rsidP="00383790">
            <w:pPr>
              <w:pStyle w:val="ListParagraph"/>
              <w:numPr>
                <w:ilvl w:val="0"/>
                <w:numId w:val="2"/>
              </w:numPr>
              <w:ind w:left="463" w:right="36"/>
              <w:jc w:val="both"/>
              <w:rPr>
                <w:rFonts w:ascii="Arial" w:eastAsia="Calibri" w:hAnsi="Arial" w:cs="Arial"/>
                <w:szCs w:val="20"/>
                <w:lang w:val="es-ES"/>
              </w:rPr>
            </w:pPr>
            <w:r w:rsidRPr="00FE4DA8">
              <w:rPr>
                <w:rFonts w:ascii="Arial" w:eastAsia="Calibri" w:hAnsi="Arial" w:cs="Arial"/>
                <w:szCs w:val="20"/>
                <w:lang w:val="es-ES"/>
              </w:rPr>
              <w:t>Supervisa la ejecución de las actividades formativas y verifica su impacto en el equipo.</w:t>
            </w:r>
          </w:p>
        </w:tc>
      </w:tr>
      <w:tr w:rsidR="0069201A" w:rsidRPr="007C6A5B" w14:paraId="0E1572DB" w14:textId="77777777" w:rsidTr="00FC541D">
        <w:tc>
          <w:tcPr>
            <w:tcW w:w="2127" w:type="dxa"/>
            <w:vAlign w:val="center"/>
          </w:tcPr>
          <w:p w14:paraId="77468A83" w14:textId="2CD95AB0" w:rsidR="0069201A" w:rsidRPr="00FE4DA8" w:rsidRDefault="0069201A" w:rsidP="00FC541D">
            <w:pPr>
              <w:ind w:right="-109"/>
              <w:jc w:val="center"/>
              <w:rPr>
                <w:rFonts w:ascii="Arial" w:eastAsia="Calibri" w:hAnsi="Arial" w:cs="Arial"/>
                <w:b/>
                <w:bCs/>
                <w:szCs w:val="20"/>
                <w:lang w:val="es-ES"/>
              </w:rPr>
            </w:pPr>
            <w:r w:rsidRPr="00FE4DA8">
              <w:rPr>
                <w:rFonts w:ascii="Arial" w:eastAsia="Calibri" w:hAnsi="Arial" w:cs="Arial"/>
                <w:b/>
                <w:bCs/>
                <w:szCs w:val="20"/>
                <w:lang w:val="es-ES"/>
              </w:rPr>
              <w:t>Auditor</w:t>
            </w:r>
            <w:r w:rsidR="00CA0DF7" w:rsidRPr="00FE4DA8">
              <w:rPr>
                <w:rFonts w:ascii="Arial" w:eastAsia="Calibri" w:hAnsi="Arial" w:cs="Arial"/>
                <w:b/>
                <w:bCs/>
                <w:szCs w:val="20"/>
                <w:lang w:val="es-ES"/>
              </w:rPr>
              <w:t xml:space="preserve"> Interno</w:t>
            </w:r>
          </w:p>
        </w:tc>
        <w:tc>
          <w:tcPr>
            <w:tcW w:w="7796" w:type="dxa"/>
          </w:tcPr>
          <w:p w14:paraId="13D0BC25" w14:textId="77777777" w:rsidR="009C7720" w:rsidRPr="00FE4DA8" w:rsidRDefault="009C7720" w:rsidP="00383790">
            <w:pPr>
              <w:pStyle w:val="ListParagraph"/>
              <w:numPr>
                <w:ilvl w:val="0"/>
                <w:numId w:val="2"/>
              </w:numPr>
              <w:ind w:left="463" w:right="36"/>
              <w:jc w:val="both"/>
              <w:rPr>
                <w:rFonts w:ascii="Arial" w:eastAsia="Calibri" w:hAnsi="Arial" w:cs="Arial"/>
                <w:szCs w:val="20"/>
                <w:lang w:val="es-ES"/>
              </w:rPr>
            </w:pPr>
            <w:r w:rsidRPr="00FE4DA8">
              <w:rPr>
                <w:rFonts w:ascii="Arial" w:eastAsia="Calibri" w:hAnsi="Arial" w:cs="Arial"/>
                <w:szCs w:val="20"/>
                <w:lang w:val="es-ES"/>
              </w:rPr>
              <w:t>Participan en el análisis de competencias, declarando antecedentes académicos y experiencia.</w:t>
            </w:r>
          </w:p>
          <w:p w14:paraId="49CE958F" w14:textId="77777777" w:rsidR="009C7720" w:rsidRPr="00FE4DA8" w:rsidRDefault="009C7720" w:rsidP="00383790">
            <w:pPr>
              <w:pStyle w:val="ListParagraph"/>
              <w:numPr>
                <w:ilvl w:val="0"/>
                <w:numId w:val="2"/>
              </w:numPr>
              <w:ind w:left="463" w:right="36"/>
              <w:jc w:val="both"/>
              <w:rPr>
                <w:rFonts w:ascii="Arial" w:eastAsia="Calibri" w:hAnsi="Arial" w:cs="Arial"/>
                <w:szCs w:val="20"/>
                <w:lang w:val="es-ES"/>
              </w:rPr>
            </w:pPr>
            <w:r w:rsidRPr="00FE4DA8">
              <w:rPr>
                <w:rFonts w:ascii="Arial" w:eastAsia="Calibri" w:hAnsi="Arial" w:cs="Arial"/>
                <w:szCs w:val="20"/>
                <w:lang w:val="es-ES"/>
              </w:rPr>
              <w:t>Asisten a capacitaciones y aplican el conocimiento adquirido en su trabajo.</w:t>
            </w:r>
          </w:p>
          <w:p w14:paraId="7BD74F98" w14:textId="6779FEFF" w:rsidR="0069201A" w:rsidRPr="00FE4DA8" w:rsidRDefault="009C7720" w:rsidP="00383790">
            <w:pPr>
              <w:pStyle w:val="ListParagraph"/>
              <w:numPr>
                <w:ilvl w:val="0"/>
                <w:numId w:val="2"/>
              </w:numPr>
              <w:ind w:left="463" w:right="36"/>
              <w:jc w:val="both"/>
              <w:rPr>
                <w:rFonts w:ascii="Arial" w:eastAsia="Calibri" w:hAnsi="Arial" w:cs="Arial"/>
                <w:szCs w:val="20"/>
                <w:lang w:val="es-ES"/>
              </w:rPr>
            </w:pPr>
            <w:r w:rsidRPr="00FE4DA8">
              <w:rPr>
                <w:rFonts w:ascii="Arial" w:eastAsia="Calibri" w:hAnsi="Arial" w:cs="Arial"/>
                <w:szCs w:val="20"/>
                <w:lang w:val="es-ES"/>
              </w:rPr>
              <w:t>Contribuyen con retroalimentación sobre la efectividad de la formación recibida.</w:t>
            </w:r>
          </w:p>
        </w:tc>
      </w:tr>
    </w:tbl>
    <w:p w14:paraId="67E4001E" w14:textId="77777777" w:rsidR="0069201A" w:rsidRPr="007C6A5B" w:rsidRDefault="0069201A" w:rsidP="0058169C">
      <w:pPr>
        <w:spacing w:after="0"/>
        <w:ind w:right="-518"/>
        <w:jc w:val="both"/>
        <w:rPr>
          <w:rFonts w:ascii="Arial" w:eastAsia="Calibri" w:hAnsi="Arial" w:cs="Arial"/>
          <w:b/>
          <w:bCs/>
          <w:lang w:val="es-ES"/>
        </w:rPr>
      </w:pPr>
    </w:p>
    <w:p w14:paraId="30E56075" w14:textId="34C2F9F8" w:rsidR="0069201A" w:rsidRPr="007C6A5B" w:rsidRDefault="007C6A5B" w:rsidP="00366C5E">
      <w:pPr>
        <w:snapToGrid w:val="0"/>
        <w:spacing w:after="0" w:line="240" w:lineRule="auto"/>
        <w:ind w:left="-567"/>
        <w:jc w:val="both"/>
        <w:rPr>
          <w:rFonts w:ascii="Arial" w:eastAsia="Calibri" w:hAnsi="Arial" w:cs="Arial"/>
          <w:b/>
          <w:bCs/>
          <w:lang w:val="es-ES"/>
        </w:rPr>
      </w:pPr>
      <w:r>
        <w:rPr>
          <w:rFonts w:ascii="Arial" w:eastAsia="Calibri" w:hAnsi="Arial" w:cs="Arial"/>
          <w:b/>
          <w:bCs/>
          <w:lang w:val="es-ES"/>
        </w:rPr>
        <w:t>5</w:t>
      </w:r>
      <w:r w:rsidR="0069201A" w:rsidRPr="007C6A5B">
        <w:rPr>
          <w:rFonts w:ascii="Arial" w:eastAsia="Calibri" w:hAnsi="Arial" w:cs="Arial"/>
          <w:b/>
          <w:bCs/>
          <w:lang w:val="es-ES"/>
        </w:rPr>
        <w:t xml:space="preserve">. </w:t>
      </w:r>
      <w:r w:rsidR="00D22B40" w:rsidRPr="00D22B40">
        <w:rPr>
          <w:rFonts w:ascii="Arial" w:eastAsia="Calibri" w:hAnsi="Arial" w:cs="Arial"/>
          <w:b/>
          <w:bCs/>
          <w:lang w:val="es-ES"/>
        </w:rPr>
        <w:t xml:space="preserve">DESCRIPCIÓN DEL </w:t>
      </w:r>
      <w:r w:rsidR="0069201A" w:rsidRPr="007C6A5B">
        <w:rPr>
          <w:rFonts w:ascii="Arial" w:eastAsia="Calibri" w:hAnsi="Arial" w:cs="Arial"/>
          <w:b/>
          <w:bCs/>
          <w:lang w:val="es-ES"/>
        </w:rPr>
        <w:t>PROCEDIMIENTO Y FORMULACIÓN DEL PLAN</w:t>
      </w:r>
      <w:r w:rsidR="00B77F49">
        <w:rPr>
          <w:rFonts w:ascii="Arial" w:eastAsia="Calibri" w:hAnsi="Arial" w:cs="Arial"/>
          <w:b/>
          <w:bCs/>
          <w:lang w:val="es-ES"/>
        </w:rPr>
        <w:t xml:space="preserve"> DE DESARROLLO DE COMPETENCIAS</w:t>
      </w:r>
    </w:p>
    <w:p w14:paraId="6AB22F02" w14:textId="77777777" w:rsidR="0069201A" w:rsidRPr="007C6A5B" w:rsidRDefault="0069201A" w:rsidP="003C66A7">
      <w:pPr>
        <w:snapToGrid w:val="0"/>
        <w:spacing w:after="0" w:line="240" w:lineRule="auto"/>
        <w:ind w:left="-567" w:right="-516"/>
        <w:jc w:val="both"/>
        <w:rPr>
          <w:rFonts w:ascii="Arial" w:eastAsia="Calibri" w:hAnsi="Arial" w:cs="Arial"/>
          <w:b/>
          <w:bCs/>
          <w:lang w:val="es-ES"/>
        </w:rPr>
      </w:pPr>
    </w:p>
    <w:p w14:paraId="50C25D02" w14:textId="299D7683" w:rsidR="0069201A" w:rsidRDefault="007C6A5B" w:rsidP="00772676">
      <w:pPr>
        <w:snapToGrid w:val="0"/>
        <w:spacing w:after="0" w:line="240" w:lineRule="auto"/>
        <w:ind w:left="-567"/>
        <w:jc w:val="both"/>
        <w:rPr>
          <w:rFonts w:ascii="Arial" w:hAnsi="Arial" w:cs="Arial"/>
          <w:b/>
          <w:lang w:val="es-ES"/>
        </w:rPr>
      </w:pPr>
      <w:r>
        <w:rPr>
          <w:rFonts w:ascii="Arial" w:hAnsi="Arial" w:cs="Arial"/>
          <w:b/>
          <w:lang w:val="es-ES"/>
        </w:rPr>
        <w:t>5</w:t>
      </w:r>
      <w:r w:rsidR="0069201A" w:rsidRPr="007C6A5B">
        <w:rPr>
          <w:rFonts w:ascii="Arial" w:hAnsi="Arial" w:cs="Arial"/>
          <w:b/>
          <w:lang w:val="es-ES"/>
        </w:rPr>
        <w:t xml:space="preserve">.1. Fases para formular el </w:t>
      </w:r>
      <w:r w:rsidR="0079651B">
        <w:rPr>
          <w:rFonts w:ascii="Arial" w:hAnsi="Arial" w:cs="Arial"/>
          <w:b/>
          <w:lang w:val="es-ES"/>
        </w:rPr>
        <w:t>P</w:t>
      </w:r>
      <w:r w:rsidR="0069201A" w:rsidRPr="007C6A5B">
        <w:rPr>
          <w:rFonts w:ascii="Arial" w:hAnsi="Arial" w:cs="Arial"/>
          <w:b/>
          <w:lang w:val="es-ES"/>
        </w:rPr>
        <w:t xml:space="preserve">lan de </w:t>
      </w:r>
      <w:r w:rsidR="0079651B">
        <w:rPr>
          <w:rFonts w:ascii="Arial" w:hAnsi="Arial" w:cs="Arial"/>
          <w:b/>
          <w:lang w:val="es-ES"/>
        </w:rPr>
        <w:t>D</w:t>
      </w:r>
      <w:r w:rsidR="0069201A" w:rsidRPr="007C6A5B">
        <w:rPr>
          <w:rFonts w:ascii="Arial" w:hAnsi="Arial" w:cs="Arial"/>
          <w:b/>
          <w:lang w:val="es-ES"/>
        </w:rPr>
        <w:t>esarrollo</w:t>
      </w:r>
      <w:r w:rsidR="00AF307C">
        <w:rPr>
          <w:rFonts w:ascii="Arial" w:hAnsi="Arial" w:cs="Arial"/>
          <w:b/>
          <w:lang w:val="es-ES"/>
        </w:rPr>
        <w:t xml:space="preserve"> de Competencias</w:t>
      </w:r>
    </w:p>
    <w:p w14:paraId="18D83B9C" w14:textId="77777777" w:rsidR="0079651B" w:rsidRPr="007C6A5B" w:rsidRDefault="0079651B" w:rsidP="00772676">
      <w:pPr>
        <w:snapToGrid w:val="0"/>
        <w:spacing w:after="0" w:line="240" w:lineRule="auto"/>
        <w:ind w:left="-567"/>
        <w:jc w:val="both"/>
        <w:rPr>
          <w:rFonts w:ascii="Arial" w:hAnsi="Arial" w:cs="Arial"/>
          <w:b/>
          <w:lang w:val="es-ES"/>
        </w:rPr>
      </w:pPr>
    </w:p>
    <w:p w14:paraId="4B76E42D" w14:textId="3002774E" w:rsidR="0069201A" w:rsidRDefault="0069201A" w:rsidP="0079651B">
      <w:pPr>
        <w:snapToGrid w:val="0"/>
        <w:spacing w:after="0" w:line="240" w:lineRule="auto"/>
        <w:ind w:left="-567"/>
        <w:jc w:val="both"/>
        <w:rPr>
          <w:rFonts w:ascii="Arial" w:hAnsi="Arial" w:cs="Arial"/>
          <w:lang w:val="es-ES"/>
        </w:rPr>
      </w:pPr>
      <w:r w:rsidRPr="007C6A5B">
        <w:rPr>
          <w:rFonts w:ascii="Arial" w:hAnsi="Arial" w:cs="Arial"/>
          <w:lang w:val="es-ES"/>
        </w:rPr>
        <w:t>Este proceso consta de siete</w:t>
      </w:r>
      <w:r w:rsidR="0079651B">
        <w:rPr>
          <w:rFonts w:ascii="Arial" w:hAnsi="Arial" w:cs="Arial"/>
          <w:lang w:val="es-ES"/>
        </w:rPr>
        <w:t xml:space="preserve"> (7)</w:t>
      </w:r>
      <w:r w:rsidRPr="007C6A5B">
        <w:rPr>
          <w:rFonts w:ascii="Arial" w:hAnsi="Arial" w:cs="Arial"/>
          <w:lang w:val="es-ES"/>
        </w:rPr>
        <w:t xml:space="preserve"> fases o etapas interrelacionadas. Estas son las siguientes:</w:t>
      </w:r>
    </w:p>
    <w:p w14:paraId="6D805C97" w14:textId="77777777" w:rsidR="00772676" w:rsidRPr="007C6A5B" w:rsidRDefault="00772676" w:rsidP="00772676">
      <w:pPr>
        <w:snapToGrid w:val="0"/>
        <w:spacing w:after="0" w:line="240" w:lineRule="auto"/>
        <w:jc w:val="both"/>
        <w:rPr>
          <w:rFonts w:ascii="Arial" w:hAnsi="Arial" w:cs="Arial"/>
          <w:lang w:val="es-ES"/>
        </w:rPr>
      </w:pPr>
    </w:p>
    <w:p w14:paraId="2B1C7302" w14:textId="69A7B18B" w:rsidR="0069201A" w:rsidRPr="000A4413" w:rsidRDefault="0069201A" w:rsidP="000A4413">
      <w:pPr>
        <w:snapToGrid w:val="0"/>
        <w:spacing w:after="0" w:line="240" w:lineRule="auto"/>
        <w:jc w:val="both"/>
        <w:rPr>
          <w:rFonts w:ascii="Arial" w:hAnsi="Arial" w:cs="Arial"/>
          <w:lang w:val="es-ES"/>
        </w:rPr>
      </w:pPr>
      <w:r w:rsidRPr="000A4413">
        <w:rPr>
          <w:rFonts w:ascii="Arial" w:hAnsi="Arial" w:cs="Arial"/>
          <w:lang w:val="es-ES"/>
        </w:rPr>
        <w:t>Fase 1. Expectativas del Jefe de Servicio</w:t>
      </w:r>
      <w:r w:rsidR="0079651B" w:rsidRPr="000A4413">
        <w:rPr>
          <w:rFonts w:ascii="Arial" w:hAnsi="Arial" w:cs="Arial"/>
          <w:lang w:val="es-ES"/>
        </w:rPr>
        <w:t>.</w:t>
      </w:r>
    </w:p>
    <w:p w14:paraId="7D74D356" w14:textId="615302E7" w:rsidR="0069201A" w:rsidRPr="000A4413" w:rsidRDefault="0069201A" w:rsidP="000A4413">
      <w:pPr>
        <w:snapToGrid w:val="0"/>
        <w:spacing w:after="0" w:line="240" w:lineRule="auto"/>
        <w:jc w:val="both"/>
        <w:rPr>
          <w:rFonts w:ascii="Arial" w:hAnsi="Arial" w:cs="Arial"/>
          <w:lang w:val="es-ES"/>
        </w:rPr>
      </w:pPr>
      <w:r w:rsidRPr="000A4413">
        <w:rPr>
          <w:rFonts w:ascii="Arial" w:hAnsi="Arial" w:cs="Arial"/>
          <w:lang w:val="es-ES"/>
        </w:rPr>
        <w:t>Fase 2. Análisis de competencias</w:t>
      </w:r>
      <w:r w:rsidR="0079651B" w:rsidRPr="000A4413">
        <w:rPr>
          <w:rFonts w:ascii="Arial" w:hAnsi="Arial" w:cs="Arial"/>
          <w:lang w:val="es-ES"/>
        </w:rPr>
        <w:t>.</w:t>
      </w:r>
    </w:p>
    <w:p w14:paraId="05DC929E" w14:textId="48A336DA" w:rsidR="0069201A" w:rsidRPr="000A4413" w:rsidRDefault="0069201A" w:rsidP="000A4413">
      <w:pPr>
        <w:snapToGrid w:val="0"/>
        <w:spacing w:after="0" w:line="240" w:lineRule="auto"/>
        <w:jc w:val="both"/>
        <w:rPr>
          <w:rFonts w:ascii="Arial" w:hAnsi="Arial" w:cs="Arial"/>
          <w:lang w:val="es-ES"/>
        </w:rPr>
      </w:pPr>
      <w:r w:rsidRPr="000A4413">
        <w:rPr>
          <w:rFonts w:ascii="Arial" w:hAnsi="Arial" w:cs="Arial"/>
          <w:lang w:val="es-ES"/>
        </w:rPr>
        <w:t>Fase 3. Inventario de competencias</w:t>
      </w:r>
      <w:r w:rsidR="0079651B" w:rsidRPr="000A4413">
        <w:rPr>
          <w:rFonts w:ascii="Arial" w:hAnsi="Arial" w:cs="Arial"/>
          <w:lang w:val="es-ES"/>
        </w:rPr>
        <w:t>.</w:t>
      </w:r>
    </w:p>
    <w:p w14:paraId="79F15AFC" w14:textId="387C285B" w:rsidR="0069201A" w:rsidRPr="000A4413" w:rsidRDefault="0069201A" w:rsidP="000A4413">
      <w:pPr>
        <w:snapToGrid w:val="0"/>
        <w:spacing w:after="0" w:line="240" w:lineRule="auto"/>
        <w:jc w:val="both"/>
        <w:rPr>
          <w:rFonts w:ascii="Arial" w:hAnsi="Arial" w:cs="Arial"/>
          <w:lang w:val="es-ES"/>
        </w:rPr>
      </w:pPr>
      <w:r w:rsidRPr="000A4413">
        <w:rPr>
          <w:rFonts w:ascii="Arial" w:hAnsi="Arial" w:cs="Arial"/>
          <w:lang w:val="es-ES"/>
        </w:rPr>
        <w:t>Fase 4. Priorización de áreas a capacitar</w:t>
      </w:r>
      <w:r w:rsidR="0079651B" w:rsidRPr="000A4413">
        <w:rPr>
          <w:rFonts w:ascii="Arial" w:hAnsi="Arial" w:cs="Arial"/>
          <w:lang w:val="es-ES"/>
        </w:rPr>
        <w:t>.</w:t>
      </w:r>
    </w:p>
    <w:p w14:paraId="3B3C8077" w14:textId="0E24F8C3" w:rsidR="0069201A" w:rsidRPr="000A4413" w:rsidRDefault="0069201A" w:rsidP="000A4413">
      <w:pPr>
        <w:snapToGrid w:val="0"/>
        <w:spacing w:after="0" w:line="240" w:lineRule="auto"/>
        <w:jc w:val="both"/>
        <w:rPr>
          <w:rFonts w:ascii="Arial" w:hAnsi="Arial" w:cs="Arial"/>
          <w:lang w:val="es-ES"/>
        </w:rPr>
      </w:pPr>
      <w:r w:rsidRPr="000A4413">
        <w:rPr>
          <w:rFonts w:ascii="Arial" w:hAnsi="Arial" w:cs="Arial"/>
          <w:lang w:val="es-ES"/>
        </w:rPr>
        <w:t xml:space="preserve">Fase 5. Plan </w:t>
      </w:r>
      <w:r w:rsidR="00AF307C" w:rsidRPr="000A4413">
        <w:rPr>
          <w:rFonts w:ascii="Arial" w:hAnsi="Arial" w:cs="Arial"/>
          <w:lang w:val="es-ES"/>
        </w:rPr>
        <w:t>de</w:t>
      </w:r>
      <w:r w:rsidRPr="000A4413">
        <w:rPr>
          <w:rFonts w:ascii="Arial" w:hAnsi="Arial" w:cs="Arial"/>
          <w:lang w:val="es-ES"/>
        </w:rPr>
        <w:t xml:space="preserve"> </w:t>
      </w:r>
      <w:r w:rsidR="00AF307C" w:rsidRPr="000A4413">
        <w:rPr>
          <w:rFonts w:ascii="Arial" w:hAnsi="Arial" w:cs="Arial"/>
          <w:lang w:val="es-ES"/>
        </w:rPr>
        <w:t>d</w:t>
      </w:r>
      <w:r w:rsidRPr="000A4413">
        <w:rPr>
          <w:rFonts w:ascii="Arial" w:hAnsi="Arial" w:cs="Arial"/>
          <w:lang w:val="es-ES"/>
        </w:rPr>
        <w:t>esarrollo de competencias</w:t>
      </w:r>
      <w:r w:rsidR="0079651B" w:rsidRPr="000A4413">
        <w:rPr>
          <w:rFonts w:ascii="Arial" w:hAnsi="Arial" w:cs="Arial"/>
          <w:lang w:val="es-ES"/>
        </w:rPr>
        <w:t>.</w:t>
      </w:r>
    </w:p>
    <w:p w14:paraId="1B192615" w14:textId="3B68122E" w:rsidR="0069201A" w:rsidRPr="000A4413" w:rsidRDefault="0069201A" w:rsidP="000A4413">
      <w:pPr>
        <w:snapToGrid w:val="0"/>
        <w:spacing w:after="0" w:line="240" w:lineRule="auto"/>
        <w:jc w:val="both"/>
        <w:rPr>
          <w:rFonts w:ascii="Arial" w:hAnsi="Arial" w:cs="Arial"/>
          <w:lang w:val="es-ES"/>
        </w:rPr>
      </w:pPr>
      <w:r w:rsidRPr="000A4413">
        <w:rPr>
          <w:rFonts w:ascii="Arial" w:hAnsi="Arial" w:cs="Arial"/>
          <w:lang w:val="es-ES"/>
        </w:rPr>
        <w:t xml:space="preserve">Fase 6. </w:t>
      </w:r>
      <w:bookmarkStart w:id="1" w:name="_Hlk86241000"/>
      <w:r w:rsidRPr="000A4413">
        <w:rPr>
          <w:rFonts w:ascii="Arial" w:hAnsi="Arial" w:cs="Arial"/>
          <w:lang w:val="es-ES"/>
        </w:rPr>
        <w:t>Aprobación del plan de desarrollo de competencias por el Jefe de Servicio</w:t>
      </w:r>
      <w:r w:rsidR="0079651B" w:rsidRPr="000A4413">
        <w:rPr>
          <w:rFonts w:ascii="Arial" w:hAnsi="Arial" w:cs="Arial"/>
          <w:lang w:val="es-ES"/>
        </w:rPr>
        <w:t>.</w:t>
      </w:r>
      <w:bookmarkEnd w:id="1"/>
    </w:p>
    <w:p w14:paraId="2ED6A6BB" w14:textId="228E312D" w:rsidR="0069201A" w:rsidRPr="000A4413" w:rsidRDefault="0069201A" w:rsidP="000A4413">
      <w:pPr>
        <w:snapToGrid w:val="0"/>
        <w:spacing w:after="0" w:line="240" w:lineRule="auto"/>
        <w:jc w:val="both"/>
        <w:rPr>
          <w:rFonts w:ascii="Arial" w:hAnsi="Arial" w:cs="Arial"/>
          <w:lang w:val="es-ES"/>
        </w:rPr>
      </w:pPr>
      <w:r w:rsidRPr="000A4413">
        <w:rPr>
          <w:rFonts w:ascii="Arial" w:hAnsi="Arial" w:cs="Arial"/>
          <w:lang w:val="es-ES"/>
        </w:rPr>
        <w:t>Fase 7. Monitoreo del plan de desarrollo de competencias</w:t>
      </w:r>
      <w:r w:rsidR="0079651B" w:rsidRPr="000A4413">
        <w:rPr>
          <w:rFonts w:ascii="Arial" w:hAnsi="Arial" w:cs="Arial"/>
          <w:lang w:val="es-ES"/>
        </w:rPr>
        <w:t>.</w:t>
      </w:r>
    </w:p>
    <w:p w14:paraId="382627EE" w14:textId="77777777" w:rsidR="00DF209E" w:rsidRPr="007C6A5B" w:rsidRDefault="00DF209E" w:rsidP="00772676">
      <w:pPr>
        <w:pStyle w:val="ListParagraph"/>
        <w:snapToGrid w:val="0"/>
        <w:spacing w:after="0" w:line="240" w:lineRule="auto"/>
        <w:ind w:left="0"/>
        <w:contextualSpacing w:val="0"/>
        <w:jc w:val="both"/>
        <w:rPr>
          <w:rFonts w:ascii="Arial" w:hAnsi="Arial" w:cs="Arial"/>
          <w:lang w:val="es-ES"/>
        </w:rPr>
      </w:pPr>
    </w:p>
    <w:p w14:paraId="382493F1" w14:textId="77777777" w:rsidR="003369CF" w:rsidRPr="003369CF" w:rsidRDefault="0069201A" w:rsidP="003335E5">
      <w:pPr>
        <w:snapToGrid w:val="0"/>
        <w:spacing w:after="80"/>
        <w:ind w:left="-567"/>
        <w:jc w:val="both"/>
        <w:rPr>
          <w:rFonts w:ascii="Arial" w:hAnsi="Arial" w:cs="Arial"/>
          <w:b/>
          <w:u w:val="single"/>
          <w:lang w:val="es-ES"/>
        </w:rPr>
      </w:pPr>
      <w:r w:rsidRPr="003369CF">
        <w:rPr>
          <w:rFonts w:ascii="Arial" w:hAnsi="Arial" w:cs="Arial"/>
          <w:b/>
          <w:u w:val="single"/>
          <w:lang w:val="es-ES"/>
        </w:rPr>
        <w:t>Fase 1: Ex</w:t>
      </w:r>
      <w:r w:rsidR="003369CF" w:rsidRPr="003369CF">
        <w:rPr>
          <w:rFonts w:ascii="Arial" w:hAnsi="Arial" w:cs="Arial"/>
          <w:b/>
          <w:u w:val="single"/>
          <w:lang w:val="es-ES"/>
        </w:rPr>
        <w:t>pectativas del Jefe de Servicio</w:t>
      </w:r>
    </w:p>
    <w:p w14:paraId="7BC72920" w14:textId="78AD3BAF" w:rsidR="0069201A" w:rsidRPr="007C6A5B" w:rsidRDefault="00AF307C" w:rsidP="003335E5">
      <w:pPr>
        <w:snapToGrid w:val="0"/>
        <w:spacing w:after="80"/>
        <w:ind w:left="-567"/>
        <w:jc w:val="both"/>
        <w:rPr>
          <w:rFonts w:ascii="Arial" w:hAnsi="Arial" w:cs="Arial"/>
          <w:lang w:val="es-ES"/>
        </w:rPr>
      </w:pPr>
      <w:r>
        <w:rPr>
          <w:rFonts w:ascii="Arial" w:hAnsi="Arial" w:cs="Arial"/>
          <w:lang w:val="es-ES"/>
        </w:rPr>
        <w:t xml:space="preserve">El Jefe de Auditoría </w:t>
      </w:r>
      <w:r w:rsidR="0069201A" w:rsidRPr="007C6A5B">
        <w:rPr>
          <w:rFonts w:ascii="Arial" w:hAnsi="Arial" w:cs="Arial"/>
          <w:lang w:val="es-ES"/>
        </w:rPr>
        <w:t>deberá identificar las expectativas y requerimientos que tiene el Jefe de Servicio respecto de las competencias</w:t>
      </w:r>
      <w:r w:rsidR="00C808C2">
        <w:rPr>
          <w:rFonts w:ascii="Arial" w:hAnsi="Arial" w:cs="Arial"/>
          <w:lang w:val="es-ES"/>
        </w:rPr>
        <w:t xml:space="preserve"> profesionales</w:t>
      </w:r>
      <w:r w:rsidR="0069201A" w:rsidRPr="007C6A5B">
        <w:rPr>
          <w:rFonts w:ascii="Arial" w:hAnsi="Arial" w:cs="Arial"/>
          <w:lang w:val="es-ES"/>
        </w:rPr>
        <w:t xml:space="preserve"> que debe</w:t>
      </w:r>
      <w:r>
        <w:rPr>
          <w:rFonts w:ascii="Arial" w:hAnsi="Arial" w:cs="Arial"/>
          <w:lang w:val="es-ES"/>
        </w:rPr>
        <w:t xml:space="preserve">rían existir en la </w:t>
      </w:r>
      <w:r w:rsidR="00347A9B">
        <w:rPr>
          <w:rFonts w:ascii="Arial" w:hAnsi="Arial" w:cs="Arial"/>
          <w:bCs/>
          <w:lang w:val="es-ES"/>
        </w:rPr>
        <w:t>función</w:t>
      </w:r>
      <w:r w:rsidRPr="0079651B">
        <w:rPr>
          <w:rFonts w:ascii="Arial" w:hAnsi="Arial" w:cs="Arial"/>
          <w:bCs/>
          <w:lang w:val="es-ES"/>
        </w:rPr>
        <w:t xml:space="preserve"> de auditoría interna</w:t>
      </w:r>
      <w:r w:rsidR="0069201A" w:rsidRPr="0079651B">
        <w:rPr>
          <w:rFonts w:ascii="Arial" w:hAnsi="Arial" w:cs="Arial"/>
          <w:bCs/>
          <w:lang w:val="es-ES"/>
        </w:rPr>
        <w:t>.</w:t>
      </w:r>
    </w:p>
    <w:p w14:paraId="22819E9F" w14:textId="21C664AA" w:rsidR="0069201A" w:rsidRPr="007C6A5B" w:rsidRDefault="00AF307C" w:rsidP="003335E5">
      <w:pPr>
        <w:snapToGrid w:val="0"/>
        <w:spacing w:after="80"/>
        <w:ind w:left="-567"/>
        <w:jc w:val="both"/>
        <w:rPr>
          <w:rFonts w:ascii="Arial" w:hAnsi="Arial" w:cs="Arial"/>
          <w:lang w:val="es-ES"/>
        </w:rPr>
      </w:pPr>
      <w:r>
        <w:rPr>
          <w:rFonts w:ascii="Arial" w:hAnsi="Arial" w:cs="Arial"/>
          <w:lang w:val="es-ES"/>
        </w:rPr>
        <w:t>L</w:t>
      </w:r>
      <w:r w:rsidR="0069201A" w:rsidRPr="007C6A5B">
        <w:rPr>
          <w:rFonts w:ascii="Arial" w:hAnsi="Arial" w:cs="Arial"/>
          <w:lang w:val="es-ES"/>
        </w:rPr>
        <w:t>as expectativas del Jefe de Servicio sobre la actividad de auditoría interna deben alinearse, entre otras variables con</w:t>
      </w:r>
      <w:r w:rsidR="00C808C2">
        <w:rPr>
          <w:rFonts w:ascii="Arial" w:hAnsi="Arial" w:cs="Arial"/>
          <w:lang w:val="es-ES"/>
        </w:rPr>
        <w:t>;</w:t>
      </w:r>
      <w:r w:rsidR="0069201A" w:rsidRPr="007C6A5B">
        <w:rPr>
          <w:rFonts w:ascii="Arial" w:hAnsi="Arial" w:cs="Arial"/>
          <w:lang w:val="es-ES"/>
        </w:rPr>
        <w:t xml:space="preserve"> los objetivos, valores, mandato legal, plan estratégico</w:t>
      </w:r>
      <w:r w:rsidR="0079651B">
        <w:rPr>
          <w:rFonts w:ascii="Arial" w:hAnsi="Arial" w:cs="Arial"/>
          <w:lang w:val="es-ES"/>
        </w:rPr>
        <w:t xml:space="preserve"> de la entidad y de la auditoría interna</w:t>
      </w:r>
      <w:r w:rsidR="0069201A" w:rsidRPr="007C6A5B">
        <w:rPr>
          <w:rFonts w:ascii="Arial" w:hAnsi="Arial" w:cs="Arial"/>
          <w:lang w:val="es-ES"/>
        </w:rPr>
        <w:t xml:space="preserve">, plan anual de auditoría interna </w:t>
      </w:r>
      <w:r w:rsidR="001C4741" w:rsidRPr="007C6A5B">
        <w:rPr>
          <w:rFonts w:ascii="Arial" w:hAnsi="Arial" w:cs="Arial"/>
          <w:lang w:val="es-ES"/>
        </w:rPr>
        <w:t xml:space="preserve">basado en riesgos </w:t>
      </w:r>
      <w:r w:rsidR="0069201A" w:rsidRPr="007C6A5B">
        <w:rPr>
          <w:rFonts w:ascii="Arial" w:hAnsi="Arial" w:cs="Arial"/>
          <w:lang w:val="es-ES"/>
        </w:rPr>
        <w:t xml:space="preserve">(PAA) y el </w:t>
      </w:r>
      <w:r w:rsidR="0079651B" w:rsidRPr="007C6A5B">
        <w:rPr>
          <w:rFonts w:ascii="Arial" w:hAnsi="Arial" w:cs="Arial"/>
          <w:lang w:val="es-ES"/>
        </w:rPr>
        <w:t>estatuto de auditoría interna</w:t>
      </w:r>
      <w:r w:rsidR="0069201A" w:rsidRPr="007C6A5B">
        <w:rPr>
          <w:rFonts w:ascii="Arial" w:hAnsi="Arial" w:cs="Arial"/>
          <w:lang w:val="es-ES"/>
        </w:rPr>
        <w:t xml:space="preserve">, teniendo en cuenta los riesgos conocidos y emergentes. Los resultados obtenidos en esta fase considerarán la incidencia que puedan tener las características culturales, sociales, económicas, políticas y legales correspondientes al ámbito normativo de atribuciones de la institución </w:t>
      </w:r>
    </w:p>
    <w:p w14:paraId="61AF061D" w14:textId="71DD89C8" w:rsidR="0069201A" w:rsidRPr="00FE4DA8" w:rsidRDefault="0069201A" w:rsidP="003335E5">
      <w:pPr>
        <w:snapToGrid w:val="0"/>
        <w:spacing w:after="120"/>
        <w:ind w:left="-567"/>
        <w:jc w:val="both"/>
        <w:rPr>
          <w:rFonts w:ascii="Arial" w:hAnsi="Arial" w:cs="Arial"/>
          <w:lang w:val="es-ES"/>
        </w:rPr>
      </w:pPr>
      <w:r w:rsidRPr="007C6A5B">
        <w:rPr>
          <w:rFonts w:ascii="Arial" w:hAnsi="Arial" w:cs="Arial"/>
          <w:lang w:val="es-ES"/>
        </w:rPr>
        <w:lastRenderedPageBreak/>
        <w:t xml:space="preserve">Constituirá </w:t>
      </w:r>
      <w:r w:rsidR="00087F91">
        <w:rPr>
          <w:rFonts w:ascii="Arial" w:hAnsi="Arial" w:cs="Arial"/>
          <w:lang w:val="es-ES"/>
        </w:rPr>
        <w:t xml:space="preserve">una </w:t>
      </w:r>
      <w:r w:rsidRPr="007C6A5B">
        <w:rPr>
          <w:rFonts w:ascii="Arial" w:hAnsi="Arial" w:cs="Arial"/>
          <w:lang w:val="es-ES"/>
        </w:rPr>
        <w:t>buena práctica que entre los factores a considerar para identificar dicha perspectiva se incluya el alcance de los trabajos de auditoría, la estructura dentro de la función de auditoría y el equilibrio de habilidades y capacidades necesarias</w:t>
      </w:r>
      <w:r w:rsidR="00AF307C">
        <w:rPr>
          <w:rFonts w:ascii="Arial" w:hAnsi="Arial" w:cs="Arial"/>
          <w:lang w:val="es-ES"/>
        </w:rPr>
        <w:t xml:space="preserve"> para una adecuada ejecución del trabajo</w:t>
      </w:r>
      <w:r w:rsidRPr="007C6A5B">
        <w:rPr>
          <w:rFonts w:ascii="Arial" w:hAnsi="Arial" w:cs="Arial"/>
          <w:lang w:val="es-ES"/>
        </w:rPr>
        <w:t xml:space="preserve">. El Jefe de Servicio y el Jefe de </w:t>
      </w:r>
      <w:r w:rsidR="00EB3E14" w:rsidRPr="007C6A5B">
        <w:rPr>
          <w:rFonts w:ascii="Arial" w:hAnsi="Arial" w:cs="Arial"/>
          <w:lang w:val="es-ES"/>
        </w:rPr>
        <w:t>Auditoría</w:t>
      </w:r>
      <w:r w:rsidRPr="007C6A5B">
        <w:rPr>
          <w:rFonts w:ascii="Arial" w:hAnsi="Arial" w:cs="Arial"/>
          <w:lang w:val="es-ES"/>
        </w:rPr>
        <w:t xml:space="preserve"> deberán interactuar y reunirse en forma conducente al objetivo de constatar la visión y perspectivas que tiene la autoridad sobre la auditoría interna y el grado de aproximación con que cuenta </w:t>
      </w:r>
      <w:r w:rsidR="00F37621" w:rsidRPr="007C6A5B">
        <w:rPr>
          <w:rFonts w:ascii="Arial" w:hAnsi="Arial" w:cs="Arial"/>
          <w:lang w:val="es-ES"/>
        </w:rPr>
        <w:t xml:space="preserve">la </w:t>
      </w:r>
      <w:bookmarkStart w:id="2" w:name="_Hlk80714593"/>
      <w:r w:rsidR="00347A9B">
        <w:rPr>
          <w:rFonts w:ascii="Arial" w:hAnsi="Arial" w:cs="Arial"/>
          <w:bCs/>
          <w:lang w:val="es-ES"/>
        </w:rPr>
        <w:t>función</w:t>
      </w:r>
      <w:r w:rsidR="00087F91" w:rsidRPr="0079651B">
        <w:rPr>
          <w:rFonts w:ascii="Arial" w:hAnsi="Arial" w:cs="Arial"/>
          <w:bCs/>
          <w:lang w:val="es-ES"/>
        </w:rPr>
        <w:t xml:space="preserve"> de auditoría interna</w:t>
      </w:r>
      <w:r w:rsidR="00087F91" w:rsidRPr="0079651B">
        <w:rPr>
          <w:rFonts w:ascii="Arial" w:hAnsi="Arial" w:cs="Arial"/>
          <w:lang w:val="es-ES"/>
        </w:rPr>
        <w:t xml:space="preserve"> </w:t>
      </w:r>
      <w:bookmarkEnd w:id="2"/>
      <w:r w:rsidRPr="007C6A5B">
        <w:rPr>
          <w:rFonts w:ascii="Arial" w:hAnsi="Arial" w:cs="Arial"/>
          <w:lang w:val="es-ES"/>
        </w:rPr>
        <w:t xml:space="preserve">respecto de esa perspectiva. Para </w:t>
      </w:r>
      <w:r w:rsidR="00C808C2" w:rsidRPr="007C6A5B">
        <w:rPr>
          <w:rFonts w:ascii="Arial" w:hAnsi="Arial" w:cs="Arial"/>
          <w:lang w:val="es-ES"/>
        </w:rPr>
        <w:t xml:space="preserve">dejar </w:t>
      </w:r>
      <w:r w:rsidR="00C808C2" w:rsidRPr="008E24D6">
        <w:rPr>
          <w:rFonts w:ascii="Arial" w:hAnsi="Arial" w:cs="Arial"/>
          <w:lang w:val="es-ES"/>
        </w:rPr>
        <w:t xml:space="preserve">evidencia de </w:t>
      </w:r>
      <w:r w:rsidRPr="008E24D6">
        <w:rPr>
          <w:rFonts w:ascii="Arial" w:hAnsi="Arial" w:cs="Arial"/>
          <w:lang w:val="es-ES"/>
        </w:rPr>
        <w:t xml:space="preserve">lo anterior, </w:t>
      </w:r>
      <w:r w:rsidR="00C808C2" w:rsidRPr="008E24D6">
        <w:rPr>
          <w:rFonts w:ascii="Arial" w:hAnsi="Arial" w:cs="Arial"/>
          <w:lang w:val="es-ES"/>
        </w:rPr>
        <w:t>e</w:t>
      </w:r>
      <w:r w:rsidR="00087F91" w:rsidRPr="008E24D6">
        <w:rPr>
          <w:rFonts w:ascii="Arial" w:hAnsi="Arial" w:cs="Arial"/>
          <w:lang w:val="es-ES"/>
        </w:rPr>
        <w:t>l Jefe de Auditoría</w:t>
      </w:r>
      <w:r w:rsidRPr="008E24D6">
        <w:rPr>
          <w:rFonts w:ascii="Arial" w:hAnsi="Arial" w:cs="Arial"/>
          <w:lang w:val="es-ES"/>
        </w:rPr>
        <w:t xml:space="preserve"> podrá utilizar el </w:t>
      </w:r>
      <w:r w:rsidR="00087F91" w:rsidRPr="008E24D6">
        <w:rPr>
          <w:rFonts w:ascii="Arial" w:hAnsi="Arial" w:cs="Arial"/>
          <w:b/>
          <w:bCs/>
          <w:lang w:val="es-ES"/>
        </w:rPr>
        <w:t xml:space="preserve">Formulario Acta de Reunión Jefe de </w:t>
      </w:r>
      <w:r w:rsidR="00087F91" w:rsidRPr="00FE4DA8">
        <w:rPr>
          <w:rFonts w:ascii="Arial" w:hAnsi="Arial" w:cs="Arial"/>
          <w:b/>
          <w:bCs/>
          <w:lang w:val="es-ES"/>
        </w:rPr>
        <w:t>Servicio</w:t>
      </w:r>
      <w:r w:rsidRPr="00FE4DA8">
        <w:rPr>
          <w:rFonts w:ascii="Arial" w:hAnsi="Arial" w:cs="Arial"/>
          <w:lang w:val="es-ES"/>
        </w:rPr>
        <w:t>.</w:t>
      </w:r>
    </w:p>
    <w:p w14:paraId="0F0B5E36" w14:textId="77777777" w:rsidR="003369CF" w:rsidRPr="00FE4DA8" w:rsidRDefault="0069201A" w:rsidP="003335E5">
      <w:pPr>
        <w:snapToGrid w:val="0"/>
        <w:spacing w:after="80"/>
        <w:ind w:left="-567"/>
        <w:jc w:val="both"/>
        <w:rPr>
          <w:rFonts w:ascii="Arial" w:hAnsi="Arial" w:cs="Arial"/>
          <w:b/>
          <w:u w:val="single"/>
          <w:lang w:val="es-ES"/>
        </w:rPr>
      </w:pPr>
      <w:r w:rsidRPr="00FE4DA8">
        <w:rPr>
          <w:rFonts w:ascii="Arial" w:hAnsi="Arial" w:cs="Arial"/>
          <w:b/>
          <w:u w:val="single"/>
          <w:lang w:val="es-ES"/>
        </w:rPr>
        <w:t xml:space="preserve">Fase 2: Análisis de </w:t>
      </w:r>
      <w:r w:rsidR="000A1527" w:rsidRPr="00FE4DA8">
        <w:rPr>
          <w:rFonts w:ascii="Arial" w:hAnsi="Arial" w:cs="Arial"/>
          <w:b/>
          <w:u w:val="single"/>
          <w:lang w:val="es-ES"/>
        </w:rPr>
        <w:t>C</w:t>
      </w:r>
      <w:r w:rsidRPr="00FE4DA8">
        <w:rPr>
          <w:rFonts w:ascii="Arial" w:hAnsi="Arial" w:cs="Arial"/>
          <w:b/>
          <w:u w:val="single"/>
          <w:lang w:val="es-ES"/>
        </w:rPr>
        <w:t>ompetencias</w:t>
      </w:r>
    </w:p>
    <w:p w14:paraId="4499A117" w14:textId="63B7E9A1" w:rsidR="001B3362" w:rsidRPr="00FE4DA8" w:rsidRDefault="00C256D7" w:rsidP="001B3362">
      <w:pPr>
        <w:snapToGrid w:val="0"/>
        <w:spacing w:after="80"/>
        <w:ind w:left="-567"/>
        <w:jc w:val="both"/>
        <w:rPr>
          <w:rFonts w:ascii="Arial" w:hAnsi="Arial" w:cs="Arial"/>
          <w:lang w:val="es-ES"/>
        </w:rPr>
      </w:pPr>
      <w:r w:rsidRPr="00FE4DA8">
        <w:rPr>
          <w:rFonts w:ascii="Arial" w:hAnsi="Arial" w:cs="Arial"/>
          <w:lang w:val="es-ES"/>
        </w:rPr>
        <w:t>La función de auditoría interna deberá identificar y definir las competencias profesionales necesarias, ya sea para desarrollarlas internamente o adquirirlas externamente, siempre que disponga de los recursos adecuados.</w:t>
      </w:r>
    </w:p>
    <w:p w14:paraId="6C323050" w14:textId="0F209524" w:rsidR="000A1A23" w:rsidRPr="00FE4DA8" w:rsidRDefault="001B3362" w:rsidP="0046541A">
      <w:pPr>
        <w:tabs>
          <w:tab w:val="left" w:pos="814"/>
        </w:tabs>
        <w:snapToGrid w:val="0"/>
        <w:spacing w:after="80"/>
        <w:ind w:left="-567"/>
        <w:jc w:val="both"/>
        <w:rPr>
          <w:rFonts w:ascii="Arial" w:hAnsi="Arial" w:cs="Arial"/>
          <w:lang w:val="es-ES"/>
        </w:rPr>
      </w:pPr>
      <w:r w:rsidRPr="00FE4DA8">
        <w:rPr>
          <w:rFonts w:ascii="Arial" w:hAnsi="Arial" w:cs="Arial"/>
          <w:lang w:val="es-ES"/>
        </w:rPr>
        <w:t>En esta fase, es fundamental considerar las temáticas propuestas como evidencia de conformidad en capacitación y formación sobre ética y profesionalismo, de acuerdo con el Dominio II de las Normas Globales de Auditoría Interna (NOGAI), en particular:</w:t>
      </w:r>
    </w:p>
    <w:p w14:paraId="3D05F6B9" w14:textId="77777777" w:rsidR="001B3362" w:rsidRPr="007C6A5B" w:rsidRDefault="001B3362" w:rsidP="000A1A23">
      <w:pPr>
        <w:spacing w:after="0" w:line="240" w:lineRule="auto"/>
        <w:jc w:val="both"/>
        <w:rPr>
          <w:rFonts w:ascii="Arial" w:eastAsia="Calibri" w:hAnsi="Arial" w:cs="Arial"/>
          <w:b/>
          <w:bCs/>
          <w:lang w:val="es-ES"/>
        </w:rPr>
      </w:pPr>
    </w:p>
    <w:tbl>
      <w:tblPr>
        <w:tblStyle w:val="TableGrid"/>
        <w:tblW w:w="9923" w:type="dxa"/>
        <w:tblInd w:w="-459" w:type="dxa"/>
        <w:tblLook w:val="04A0" w:firstRow="1" w:lastRow="0" w:firstColumn="1" w:lastColumn="0" w:noHBand="0" w:noVBand="1"/>
      </w:tblPr>
      <w:tblGrid>
        <w:gridCol w:w="3544"/>
        <w:gridCol w:w="6379"/>
      </w:tblGrid>
      <w:tr w:rsidR="000A1A23" w:rsidRPr="004B0A4F" w14:paraId="5D18760D" w14:textId="77777777" w:rsidTr="00B131F5">
        <w:tc>
          <w:tcPr>
            <w:tcW w:w="3544" w:type="dxa"/>
            <w:shd w:val="clear" w:color="auto" w:fill="0070C0"/>
          </w:tcPr>
          <w:p w14:paraId="5C746F49" w14:textId="7767048B" w:rsidR="000A1A23" w:rsidRPr="004B0A4F" w:rsidRDefault="000A1A23" w:rsidP="00F979F5">
            <w:pPr>
              <w:ind w:right="-518"/>
              <w:jc w:val="center"/>
              <w:rPr>
                <w:rFonts w:ascii="Arial" w:eastAsia="Calibri" w:hAnsi="Arial" w:cs="Arial"/>
                <w:b/>
                <w:bCs/>
                <w:color w:val="FFFFFF" w:themeColor="background1"/>
                <w:sz w:val="20"/>
                <w:szCs w:val="20"/>
                <w:lang w:val="es-ES"/>
              </w:rPr>
            </w:pPr>
            <w:r w:rsidRPr="004B0A4F">
              <w:rPr>
                <w:rFonts w:ascii="Arial" w:eastAsia="Calibri" w:hAnsi="Arial" w:cs="Arial"/>
                <w:b/>
                <w:bCs/>
                <w:color w:val="FFFFFF" w:themeColor="background1"/>
                <w:sz w:val="20"/>
                <w:szCs w:val="20"/>
                <w:lang w:val="es-ES"/>
              </w:rPr>
              <w:t>Norma</w:t>
            </w:r>
          </w:p>
        </w:tc>
        <w:tc>
          <w:tcPr>
            <w:tcW w:w="6379" w:type="dxa"/>
            <w:shd w:val="clear" w:color="auto" w:fill="0070C0"/>
          </w:tcPr>
          <w:p w14:paraId="79DE3808" w14:textId="23F0C135" w:rsidR="000A1A23" w:rsidRPr="004B0A4F" w:rsidRDefault="004458C4" w:rsidP="00F979F5">
            <w:pPr>
              <w:ind w:right="-518"/>
              <w:jc w:val="center"/>
              <w:rPr>
                <w:rFonts w:ascii="Arial" w:eastAsia="Calibri" w:hAnsi="Arial" w:cs="Arial"/>
                <w:b/>
                <w:bCs/>
                <w:strike/>
                <w:color w:val="FFFFFF" w:themeColor="background1"/>
                <w:sz w:val="20"/>
                <w:szCs w:val="20"/>
                <w:lang w:val="es-ES"/>
              </w:rPr>
            </w:pPr>
            <w:r w:rsidRPr="004B0A4F">
              <w:rPr>
                <w:rFonts w:ascii="Arial" w:eastAsia="Calibri" w:hAnsi="Arial" w:cs="Arial"/>
                <w:b/>
                <w:bCs/>
                <w:color w:val="FFFFFF" w:themeColor="background1"/>
                <w:sz w:val="20"/>
                <w:szCs w:val="20"/>
                <w:lang w:val="es-ES"/>
              </w:rPr>
              <w:t>Detalle de la Capacitación</w:t>
            </w:r>
          </w:p>
        </w:tc>
      </w:tr>
      <w:tr w:rsidR="00FE4DA8" w:rsidRPr="00FE4DA8" w14:paraId="48BCFDB1" w14:textId="77777777" w:rsidTr="00B131F5">
        <w:tc>
          <w:tcPr>
            <w:tcW w:w="3544" w:type="dxa"/>
            <w:vAlign w:val="center"/>
          </w:tcPr>
          <w:p w14:paraId="576CF652" w14:textId="59E8431D" w:rsidR="000A1A23" w:rsidRPr="00FE4DA8" w:rsidRDefault="00322318" w:rsidP="00F979F5">
            <w:pPr>
              <w:jc w:val="center"/>
              <w:rPr>
                <w:rFonts w:ascii="Arial" w:eastAsia="Calibri" w:hAnsi="Arial" w:cs="Arial"/>
                <w:b/>
                <w:bCs/>
                <w:sz w:val="20"/>
                <w:szCs w:val="20"/>
                <w:lang w:val="es-ES"/>
              </w:rPr>
            </w:pPr>
            <w:r w:rsidRPr="00FE4DA8">
              <w:rPr>
                <w:rFonts w:ascii="Arial" w:eastAsia="Calibri" w:hAnsi="Arial" w:cs="Arial"/>
                <w:b/>
                <w:bCs/>
                <w:sz w:val="20"/>
                <w:szCs w:val="20"/>
                <w:lang w:val="es-ES"/>
              </w:rPr>
              <w:t>Norma 1.1 Honestidad y valentía profesional</w:t>
            </w:r>
          </w:p>
        </w:tc>
        <w:tc>
          <w:tcPr>
            <w:tcW w:w="6379" w:type="dxa"/>
          </w:tcPr>
          <w:p w14:paraId="2BD5EB9F" w14:textId="12153C9C" w:rsidR="000A1A23" w:rsidRPr="00FE4DA8" w:rsidRDefault="00B131F5" w:rsidP="00B131F5">
            <w:pPr>
              <w:snapToGrid w:val="0"/>
              <w:spacing w:after="80"/>
              <w:ind w:left="37"/>
              <w:jc w:val="both"/>
              <w:rPr>
                <w:rFonts w:ascii="Arial" w:hAnsi="Arial" w:cs="Arial"/>
                <w:sz w:val="20"/>
                <w:szCs w:val="20"/>
                <w:lang w:val="es-ES"/>
              </w:rPr>
            </w:pPr>
            <w:r w:rsidRPr="00FE4DA8">
              <w:rPr>
                <w:rFonts w:ascii="Arial" w:hAnsi="Arial" w:cs="Arial"/>
                <w:sz w:val="20"/>
                <w:szCs w:val="20"/>
                <w:lang w:val="es-ES"/>
              </w:rPr>
              <w:t>C</w:t>
            </w:r>
            <w:r w:rsidR="00322318" w:rsidRPr="00FE4DA8">
              <w:rPr>
                <w:rFonts w:ascii="Arial" w:hAnsi="Arial" w:cs="Arial"/>
                <w:sz w:val="20"/>
                <w:szCs w:val="20"/>
                <w:lang w:val="es-ES"/>
              </w:rPr>
              <w:t xml:space="preserve">apacitación </w:t>
            </w:r>
            <w:r w:rsidRPr="00FE4DA8">
              <w:rPr>
                <w:rFonts w:ascii="Arial" w:hAnsi="Arial" w:cs="Arial"/>
                <w:sz w:val="20"/>
                <w:szCs w:val="20"/>
                <w:lang w:val="es-ES"/>
              </w:rPr>
              <w:t xml:space="preserve">y formación </w:t>
            </w:r>
            <w:r w:rsidR="00322318" w:rsidRPr="00FE4DA8">
              <w:rPr>
                <w:rFonts w:ascii="Arial" w:hAnsi="Arial" w:cs="Arial"/>
                <w:sz w:val="20"/>
                <w:szCs w:val="20"/>
                <w:lang w:val="es-ES"/>
              </w:rPr>
              <w:t>que incluy</w:t>
            </w:r>
            <w:r w:rsidRPr="00FE4DA8">
              <w:rPr>
                <w:rFonts w:ascii="Arial" w:hAnsi="Arial" w:cs="Arial"/>
                <w:sz w:val="20"/>
                <w:szCs w:val="20"/>
                <w:lang w:val="es-ES"/>
              </w:rPr>
              <w:t>a</w:t>
            </w:r>
            <w:r w:rsidR="00322318" w:rsidRPr="00FE4DA8">
              <w:rPr>
                <w:rFonts w:ascii="Arial" w:hAnsi="Arial" w:cs="Arial"/>
                <w:sz w:val="20"/>
                <w:szCs w:val="20"/>
                <w:lang w:val="es-ES"/>
              </w:rPr>
              <w:t xml:space="preserve"> la educación y formación sobre ética</w:t>
            </w:r>
            <w:r w:rsidRPr="00FE4DA8">
              <w:rPr>
                <w:rFonts w:ascii="Arial" w:hAnsi="Arial" w:cs="Arial"/>
                <w:sz w:val="20"/>
                <w:szCs w:val="20"/>
                <w:lang w:val="es-ES"/>
              </w:rPr>
              <w:t xml:space="preserve"> para auditores internos</w:t>
            </w:r>
            <w:r w:rsidR="00322318" w:rsidRPr="00FE4DA8">
              <w:rPr>
                <w:rFonts w:ascii="Arial" w:hAnsi="Arial" w:cs="Arial"/>
                <w:sz w:val="20"/>
                <w:szCs w:val="20"/>
                <w:lang w:val="es-ES"/>
              </w:rPr>
              <w:t>.</w:t>
            </w:r>
          </w:p>
        </w:tc>
      </w:tr>
      <w:tr w:rsidR="00FE4DA8" w:rsidRPr="00FE4DA8" w14:paraId="723232B6" w14:textId="77777777" w:rsidTr="00B131F5">
        <w:tc>
          <w:tcPr>
            <w:tcW w:w="3544" w:type="dxa"/>
            <w:vAlign w:val="center"/>
          </w:tcPr>
          <w:p w14:paraId="6BA6B357" w14:textId="588CE2CC" w:rsidR="003E19BA" w:rsidRPr="00FE4DA8" w:rsidRDefault="003E19BA" w:rsidP="00F979F5">
            <w:pPr>
              <w:jc w:val="center"/>
              <w:rPr>
                <w:rFonts w:ascii="Arial" w:eastAsia="Calibri" w:hAnsi="Arial" w:cs="Arial"/>
                <w:b/>
                <w:bCs/>
                <w:sz w:val="20"/>
                <w:szCs w:val="20"/>
                <w:lang w:val="es-ES"/>
              </w:rPr>
            </w:pPr>
            <w:r w:rsidRPr="00FE4DA8">
              <w:rPr>
                <w:rFonts w:ascii="Arial" w:eastAsia="Calibri" w:hAnsi="Arial" w:cs="Arial"/>
                <w:b/>
                <w:bCs/>
                <w:sz w:val="20"/>
                <w:szCs w:val="20"/>
                <w:lang w:val="es-ES"/>
              </w:rPr>
              <w:t>Norma 1.2 Expectativas éticas de la organización</w:t>
            </w:r>
          </w:p>
        </w:tc>
        <w:tc>
          <w:tcPr>
            <w:tcW w:w="6379" w:type="dxa"/>
          </w:tcPr>
          <w:p w14:paraId="753AF767" w14:textId="10D3A8F2" w:rsidR="003E19BA" w:rsidRPr="00FE4DA8" w:rsidRDefault="00B131F5" w:rsidP="00506218">
            <w:pPr>
              <w:snapToGrid w:val="0"/>
              <w:spacing w:after="80"/>
              <w:ind w:left="37"/>
              <w:jc w:val="both"/>
              <w:rPr>
                <w:rFonts w:ascii="Arial" w:hAnsi="Arial" w:cs="Arial"/>
                <w:sz w:val="20"/>
                <w:szCs w:val="20"/>
                <w:lang w:val="es-ES"/>
              </w:rPr>
            </w:pPr>
            <w:r w:rsidRPr="00FE4DA8">
              <w:rPr>
                <w:rFonts w:ascii="Arial" w:hAnsi="Arial" w:cs="Arial"/>
                <w:sz w:val="20"/>
                <w:szCs w:val="20"/>
                <w:lang w:val="es-ES"/>
              </w:rPr>
              <w:t>C</w:t>
            </w:r>
            <w:r w:rsidR="00506218" w:rsidRPr="00FE4DA8">
              <w:rPr>
                <w:rFonts w:ascii="Arial" w:hAnsi="Arial" w:cs="Arial"/>
                <w:sz w:val="20"/>
                <w:szCs w:val="20"/>
                <w:lang w:val="es-ES"/>
              </w:rPr>
              <w:t xml:space="preserve">apacitación </w:t>
            </w:r>
            <w:r w:rsidR="0070635E" w:rsidRPr="00FE4DA8">
              <w:rPr>
                <w:rFonts w:ascii="Arial" w:hAnsi="Arial" w:cs="Arial"/>
                <w:sz w:val="20"/>
                <w:szCs w:val="20"/>
                <w:lang w:val="es-ES"/>
              </w:rPr>
              <w:t xml:space="preserve">formación </w:t>
            </w:r>
            <w:r w:rsidR="00506218" w:rsidRPr="00FE4DA8">
              <w:rPr>
                <w:rFonts w:ascii="Arial" w:hAnsi="Arial" w:cs="Arial"/>
                <w:sz w:val="20"/>
                <w:szCs w:val="20"/>
                <w:lang w:val="es-ES"/>
              </w:rPr>
              <w:t>en las que se debat</w:t>
            </w:r>
            <w:r w:rsidR="0070635E" w:rsidRPr="00FE4DA8">
              <w:rPr>
                <w:rFonts w:ascii="Arial" w:hAnsi="Arial" w:cs="Arial"/>
                <w:sz w:val="20"/>
                <w:szCs w:val="20"/>
                <w:lang w:val="es-ES"/>
              </w:rPr>
              <w:t>a</w:t>
            </w:r>
            <w:r w:rsidR="00506218" w:rsidRPr="00FE4DA8">
              <w:rPr>
                <w:rFonts w:ascii="Arial" w:hAnsi="Arial" w:cs="Arial"/>
                <w:sz w:val="20"/>
                <w:szCs w:val="20"/>
                <w:lang w:val="es-ES"/>
              </w:rPr>
              <w:t>n las expectativas y cuestiones de ética</w:t>
            </w:r>
            <w:r w:rsidRPr="00FE4DA8">
              <w:rPr>
                <w:rFonts w:ascii="Arial" w:hAnsi="Arial" w:cs="Arial"/>
                <w:sz w:val="20"/>
                <w:szCs w:val="20"/>
                <w:lang w:val="es-ES"/>
              </w:rPr>
              <w:t xml:space="preserve"> de la organización</w:t>
            </w:r>
            <w:r w:rsidR="00506218" w:rsidRPr="00FE4DA8">
              <w:rPr>
                <w:rFonts w:ascii="Arial" w:hAnsi="Arial" w:cs="Arial"/>
                <w:sz w:val="20"/>
                <w:szCs w:val="20"/>
                <w:lang w:val="es-ES"/>
              </w:rPr>
              <w:t>.</w:t>
            </w:r>
          </w:p>
        </w:tc>
      </w:tr>
      <w:tr w:rsidR="00FE4DA8" w:rsidRPr="00FE4DA8" w14:paraId="59434F69" w14:textId="77777777" w:rsidTr="00B131F5">
        <w:tc>
          <w:tcPr>
            <w:tcW w:w="3544" w:type="dxa"/>
            <w:vAlign w:val="center"/>
          </w:tcPr>
          <w:p w14:paraId="29FC685E" w14:textId="5099B1B9" w:rsidR="003E19BA" w:rsidRPr="00FE4DA8" w:rsidRDefault="00CA68C0" w:rsidP="00F979F5">
            <w:pPr>
              <w:jc w:val="center"/>
              <w:rPr>
                <w:rFonts w:ascii="Arial" w:eastAsia="Calibri" w:hAnsi="Arial" w:cs="Arial"/>
                <w:b/>
                <w:bCs/>
                <w:sz w:val="20"/>
                <w:szCs w:val="20"/>
                <w:lang w:val="es-ES"/>
              </w:rPr>
            </w:pPr>
            <w:r w:rsidRPr="00FE4DA8">
              <w:rPr>
                <w:rFonts w:ascii="Arial" w:eastAsia="Calibri" w:hAnsi="Arial" w:cs="Arial"/>
                <w:b/>
                <w:bCs/>
                <w:sz w:val="20"/>
                <w:szCs w:val="20"/>
                <w:lang w:val="es-ES"/>
              </w:rPr>
              <w:t>Norma 1.3 Comportamiento legal y ético</w:t>
            </w:r>
          </w:p>
        </w:tc>
        <w:tc>
          <w:tcPr>
            <w:tcW w:w="6379" w:type="dxa"/>
          </w:tcPr>
          <w:p w14:paraId="533CA99A" w14:textId="29D4ECE0" w:rsidR="003E19BA" w:rsidRPr="00FE4DA8" w:rsidRDefault="00B131F5" w:rsidP="00CA68C0">
            <w:pPr>
              <w:snapToGrid w:val="0"/>
              <w:spacing w:after="80"/>
              <w:ind w:left="37"/>
              <w:jc w:val="both"/>
              <w:rPr>
                <w:rFonts w:ascii="Arial" w:hAnsi="Arial" w:cs="Arial"/>
                <w:sz w:val="20"/>
                <w:szCs w:val="20"/>
                <w:lang w:val="es-ES"/>
              </w:rPr>
            </w:pPr>
            <w:r w:rsidRPr="00FE4DA8">
              <w:rPr>
                <w:rFonts w:ascii="Arial" w:hAnsi="Arial" w:cs="Arial"/>
                <w:sz w:val="20"/>
                <w:szCs w:val="20"/>
                <w:lang w:val="es-ES"/>
              </w:rPr>
              <w:t>C</w:t>
            </w:r>
            <w:r w:rsidR="00CA68C0" w:rsidRPr="00FE4DA8">
              <w:rPr>
                <w:rFonts w:ascii="Arial" w:hAnsi="Arial" w:cs="Arial"/>
                <w:sz w:val="20"/>
                <w:szCs w:val="20"/>
                <w:lang w:val="es-ES"/>
              </w:rPr>
              <w:t>apacitación</w:t>
            </w:r>
            <w:r w:rsidRPr="00FE4DA8">
              <w:rPr>
                <w:rFonts w:ascii="Arial" w:hAnsi="Arial" w:cs="Arial"/>
                <w:sz w:val="20"/>
                <w:szCs w:val="20"/>
                <w:lang w:val="es-ES"/>
              </w:rPr>
              <w:t xml:space="preserve"> y formación s</w:t>
            </w:r>
            <w:r w:rsidR="00CA68C0" w:rsidRPr="00FE4DA8">
              <w:rPr>
                <w:rFonts w:ascii="Arial" w:hAnsi="Arial" w:cs="Arial"/>
                <w:sz w:val="20"/>
                <w:szCs w:val="20"/>
                <w:lang w:val="es-ES"/>
              </w:rPr>
              <w:t>obre leyes, regulaciones y/o comportamiento ético y profesional</w:t>
            </w:r>
            <w:r w:rsidRPr="00FE4DA8">
              <w:rPr>
                <w:rFonts w:ascii="Arial" w:hAnsi="Arial" w:cs="Arial"/>
                <w:sz w:val="20"/>
                <w:szCs w:val="20"/>
                <w:lang w:val="es-ES"/>
              </w:rPr>
              <w:t xml:space="preserve"> de los auditores internos.</w:t>
            </w:r>
          </w:p>
        </w:tc>
      </w:tr>
      <w:tr w:rsidR="00FE4DA8" w:rsidRPr="00FE4DA8" w14:paraId="0522522C" w14:textId="77777777" w:rsidTr="00B131F5">
        <w:tc>
          <w:tcPr>
            <w:tcW w:w="3544" w:type="dxa"/>
            <w:vAlign w:val="center"/>
          </w:tcPr>
          <w:p w14:paraId="406BC867" w14:textId="1CC3DDD9" w:rsidR="003E19BA" w:rsidRPr="00FE4DA8" w:rsidRDefault="00BB142E" w:rsidP="00F979F5">
            <w:pPr>
              <w:jc w:val="center"/>
              <w:rPr>
                <w:rFonts w:ascii="Arial" w:eastAsia="Calibri" w:hAnsi="Arial" w:cs="Arial"/>
                <w:b/>
                <w:bCs/>
                <w:sz w:val="20"/>
                <w:szCs w:val="20"/>
                <w:lang w:val="es-ES"/>
              </w:rPr>
            </w:pPr>
            <w:r w:rsidRPr="00FE4DA8">
              <w:rPr>
                <w:rFonts w:ascii="Arial" w:eastAsia="Calibri" w:hAnsi="Arial" w:cs="Arial"/>
                <w:b/>
                <w:bCs/>
                <w:sz w:val="20"/>
                <w:szCs w:val="20"/>
                <w:lang w:val="es-ES"/>
              </w:rPr>
              <w:t>Norma 2.1 Objetividad individual</w:t>
            </w:r>
          </w:p>
        </w:tc>
        <w:tc>
          <w:tcPr>
            <w:tcW w:w="6379" w:type="dxa"/>
          </w:tcPr>
          <w:p w14:paraId="01F3E845" w14:textId="20212894" w:rsidR="003E19BA" w:rsidRPr="00FE4DA8" w:rsidRDefault="0070635E" w:rsidP="004952A3">
            <w:pPr>
              <w:snapToGrid w:val="0"/>
              <w:spacing w:after="80"/>
              <w:ind w:left="37"/>
              <w:jc w:val="both"/>
              <w:rPr>
                <w:rFonts w:ascii="Arial" w:hAnsi="Arial" w:cs="Arial"/>
                <w:sz w:val="20"/>
                <w:szCs w:val="20"/>
                <w:lang w:val="es-ES"/>
              </w:rPr>
            </w:pPr>
            <w:r w:rsidRPr="00FE4DA8">
              <w:rPr>
                <w:rFonts w:ascii="Arial" w:hAnsi="Arial" w:cs="Arial"/>
                <w:sz w:val="20"/>
                <w:szCs w:val="20"/>
                <w:lang w:val="es-ES"/>
              </w:rPr>
              <w:t xml:space="preserve">Capacitación y formación </w:t>
            </w:r>
            <w:r w:rsidR="00BB142E" w:rsidRPr="00FE4DA8">
              <w:rPr>
                <w:rFonts w:ascii="Arial" w:hAnsi="Arial" w:cs="Arial"/>
                <w:sz w:val="20"/>
                <w:szCs w:val="20"/>
                <w:lang w:val="es-ES"/>
              </w:rPr>
              <w:t>sobre objetividad</w:t>
            </w:r>
            <w:r w:rsidRPr="00FE4DA8">
              <w:rPr>
                <w:rFonts w:ascii="Arial" w:hAnsi="Arial" w:cs="Arial"/>
                <w:sz w:val="20"/>
                <w:szCs w:val="20"/>
                <w:lang w:val="es-ES"/>
              </w:rPr>
              <w:t xml:space="preserve"> para los auditores internos.</w:t>
            </w:r>
          </w:p>
        </w:tc>
      </w:tr>
      <w:tr w:rsidR="00FE4DA8" w:rsidRPr="00FE4DA8" w14:paraId="3FDAFBA0" w14:textId="77777777" w:rsidTr="00B131F5">
        <w:tc>
          <w:tcPr>
            <w:tcW w:w="3544" w:type="dxa"/>
            <w:vAlign w:val="center"/>
          </w:tcPr>
          <w:p w14:paraId="10B710D2" w14:textId="72028D78" w:rsidR="003E19BA" w:rsidRPr="00FE4DA8" w:rsidRDefault="002921C0" w:rsidP="00F979F5">
            <w:pPr>
              <w:jc w:val="center"/>
              <w:rPr>
                <w:rFonts w:ascii="Arial" w:eastAsia="Calibri" w:hAnsi="Arial" w:cs="Arial"/>
                <w:b/>
                <w:bCs/>
                <w:sz w:val="20"/>
                <w:szCs w:val="20"/>
                <w:lang w:val="es-ES"/>
              </w:rPr>
            </w:pPr>
            <w:r w:rsidRPr="00FE4DA8">
              <w:rPr>
                <w:rFonts w:ascii="Arial" w:eastAsia="Calibri" w:hAnsi="Arial" w:cs="Arial"/>
                <w:b/>
                <w:bCs/>
                <w:sz w:val="20"/>
                <w:szCs w:val="20"/>
                <w:lang w:val="es-ES"/>
              </w:rPr>
              <w:t>Norma 2.2 Salvaguardar la objetividad</w:t>
            </w:r>
          </w:p>
        </w:tc>
        <w:tc>
          <w:tcPr>
            <w:tcW w:w="6379" w:type="dxa"/>
          </w:tcPr>
          <w:p w14:paraId="5A0D008D" w14:textId="55EC83FD" w:rsidR="003E19BA" w:rsidRPr="00FE4DA8" w:rsidRDefault="004952A3" w:rsidP="00322318">
            <w:pPr>
              <w:snapToGrid w:val="0"/>
              <w:spacing w:after="80"/>
              <w:ind w:left="37"/>
              <w:jc w:val="both"/>
              <w:rPr>
                <w:rFonts w:ascii="Arial" w:hAnsi="Arial" w:cs="Arial"/>
                <w:sz w:val="20"/>
                <w:szCs w:val="20"/>
                <w:lang w:val="es-ES"/>
              </w:rPr>
            </w:pPr>
            <w:r w:rsidRPr="00FE4DA8">
              <w:rPr>
                <w:rFonts w:ascii="Arial" w:hAnsi="Arial" w:cs="Arial"/>
                <w:sz w:val="20"/>
                <w:szCs w:val="20"/>
                <w:lang w:val="es-ES"/>
              </w:rPr>
              <w:t>Capacitación y formación sobre objetividad y salvaguardas para los auditores internos.</w:t>
            </w:r>
          </w:p>
        </w:tc>
      </w:tr>
      <w:tr w:rsidR="00FE4DA8" w:rsidRPr="00FE4DA8" w14:paraId="55196EAA" w14:textId="77777777" w:rsidTr="00B131F5">
        <w:tc>
          <w:tcPr>
            <w:tcW w:w="3544" w:type="dxa"/>
            <w:vAlign w:val="center"/>
          </w:tcPr>
          <w:p w14:paraId="499B79E5" w14:textId="477AFA53" w:rsidR="002921C0" w:rsidRPr="00FE4DA8" w:rsidRDefault="008153A6" w:rsidP="00F979F5">
            <w:pPr>
              <w:jc w:val="center"/>
              <w:rPr>
                <w:rFonts w:ascii="Arial" w:eastAsia="Calibri" w:hAnsi="Arial" w:cs="Arial"/>
                <w:b/>
                <w:bCs/>
                <w:sz w:val="20"/>
                <w:szCs w:val="20"/>
                <w:lang w:val="es-ES"/>
              </w:rPr>
            </w:pPr>
            <w:r w:rsidRPr="00FE4DA8">
              <w:rPr>
                <w:rFonts w:ascii="Arial" w:eastAsia="Calibri" w:hAnsi="Arial" w:cs="Arial"/>
                <w:b/>
                <w:bCs/>
                <w:sz w:val="20"/>
                <w:szCs w:val="20"/>
                <w:lang w:val="es-ES"/>
              </w:rPr>
              <w:t>Norma 3.1 Competencia</w:t>
            </w:r>
          </w:p>
        </w:tc>
        <w:tc>
          <w:tcPr>
            <w:tcW w:w="6379" w:type="dxa"/>
          </w:tcPr>
          <w:p w14:paraId="453B1E13" w14:textId="32D98F58" w:rsidR="004952A3" w:rsidRPr="00FE4DA8" w:rsidRDefault="00292903" w:rsidP="008153A6">
            <w:pPr>
              <w:snapToGrid w:val="0"/>
              <w:spacing w:after="80"/>
              <w:ind w:left="37"/>
              <w:jc w:val="both"/>
              <w:rPr>
                <w:rFonts w:ascii="Arial" w:hAnsi="Arial" w:cs="Arial"/>
                <w:sz w:val="20"/>
                <w:szCs w:val="20"/>
                <w:lang w:val="es-ES"/>
              </w:rPr>
            </w:pPr>
            <w:r w:rsidRPr="00FE4DA8">
              <w:rPr>
                <w:rFonts w:ascii="Arial" w:hAnsi="Arial" w:cs="Arial"/>
                <w:sz w:val="20"/>
                <w:szCs w:val="20"/>
                <w:lang w:val="es-ES"/>
              </w:rPr>
              <w:t>Capacitación y formación sobre</w:t>
            </w:r>
            <w:r w:rsidR="008153A6" w:rsidRPr="00FE4DA8">
              <w:rPr>
                <w:rFonts w:ascii="Arial" w:hAnsi="Arial" w:cs="Arial"/>
                <w:sz w:val="20"/>
                <w:szCs w:val="20"/>
                <w:lang w:val="es-ES"/>
              </w:rPr>
              <w:t xml:space="preserve"> las metodologías de auditoría interna</w:t>
            </w:r>
            <w:r w:rsidR="00B86549">
              <w:rPr>
                <w:rFonts w:ascii="Arial" w:hAnsi="Arial" w:cs="Arial"/>
                <w:sz w:val="20"/>
                <w:szCs w:val="20"/>
                <w:lang w:val="es-ES"/>
              </w:rPr>
              <w:t>.</w:t>
            </w:r>
          </w:p>
          <w:p w14:paraId="6CA01A2F" w14:textId="3413B4BB" w:rsidR="002921C0" w:rsidRPr="00FE4DA8" w:rsidRDefault="00292903" w:rsidP="00292903">
            <w:pPr>
              <w:snapToGrid w:val="0"/>
              <w:spacing w:after="80"/>
              <w:ind w:left="37"/>
              <w:jc w:val="both"/>
              <w:rPr>
                <w:rFonts w:ascii="Arial" w:hAnsi="Arial" w:cs="Arial"/>
                <w:sz w:val="20"/>
                <w:szCs w:val="20"/>
                <w:lang w:val="es-ES"/>
              </w:rPr>
            </w:pPr>
            <w:r w:rsidRPr="00FE4DA8">
              <w:rPr>
                <w:rFonts w:ascii="Arial" w:hAnsi="Arial" w:cs="Arial"/>
                <w:sz w:val="20"/>
                <w:szCs w:val="20"/>
                <w:lang w:val="es-ES"/>
              </w:rPr>
              <w:t xml:space="preserve">Capacitación y formación sobre </w:t>
            </w:r>
            <w:r w:rsidR="008153A6" w:rsidRPr="00FE4DA8">
              <w:rPr>
                <w:rFonts w:ascii="Arial" w:hAnsi="Arial" w:cs="Arial"/>
                <w:sz w:val="20"/>
                <w:szCs w:val="20"/>
                <w:lang w:val="es-ES"/>
              </w:rPr>
              <w:t xml:space="preserve">actividades de negocio relevantes para la organización. </w:t>
            </w:r>
          </w:p>
        </w:tc>
      </w:tr>
      <w:tr w:rsidR="00FE4DA8" w:rsidRPr="00FE4DA8" w14:paraId="65521CFA" w14:textId="77777777" w:rsidTr="00B131F5">
        <w:tc>
          <w:tcPr>
            <w:tcW w:w="3544" w:type="dxa"/>
            <w:vAlign w:val="center"/>
          </w:tcPr>
          <w:p w14:paraId="7BF00E72" w14:textId="7C267141" w:rsidR="002921C0" w:rsidRPr="00FE4DA8" w:rsidRDefault="000E4F9B" w:rsidP="00F979F5">
            <w:pPr>
              <w:jc w:val="center"/>
              <w:rPr>
                <w:rFonts w:ascii="Arial" w:eastAsia="Calibri" w:hAnsi="Arial" w:cs="Arial"/>
                <w:b/>
                <w:bCs/>
                <w:sz w:val="20"/>
                <w:szCs w:val="20"/>
                <w:lang w:val="es-ES"/>
              </w:rPr>
            </w:pPr>
            <w:r w:rsidRPr="00FE4DA8">
              <w:rPr>
                <w:rFonts w:ascii="Arial" w:eastAsia="Calibri" w:hAnsi="Arial" w:cs="Arial"/>
                <w:b/>
                <w:bCs/>
                <w:sz w:val="20"/>
                <w:szCs w:val="20"/>
                <w:lang w:val="es-ES"/>
              </w:rPr>
              <w:t>Norma 4.3 Escepticismo profesional</w:t>
            </w:r>
          </w:p>
        </w:tc>
        <w:tc>
          <w:tcPr>
            <w:tcW w:w="6379" w:type="dxa"/>
          </w:tcPr>
          <w:p w14:paraId="436719B5" w14:textId="5F5CFB9B" w:rsidR="002921C0" w:rsidRPr="00FE4DA8" w:rsidRDefault="00292903" w:rsidP="00322318">
            <w:pPr>
              <w:snapToGrid w:val="0"/>
              <w:spacing w:after="80"/>
              <w:ind w:left="37"/>
              <w:jc w:val="both"/>
              <w:rPr>
                <w:rFonts w:ascii="Arial" w:hAnsi="Arial" w:cs="Arial"/>
                <w:sz w:val="20"/>
                <w:szCs w:val="20"/>
                <w:lang w:val="es-ES"/>
              </w:rPr>
            </w:pPr>
            <w:r w:rsidRPr="00FE4DA8">
              <w:rPr>
                <w:rFonts w:ascii="Arial" w:hAnsi="Arial" w:cs="Arial"/>
                <w:sz w:val="20"/>
                <w:szCs w:val="20"/>
                <w:lang w:val="es-ES"/>
              </w:rPr>
              <w:t>Capacitación y formación sobre escepticismo profesional</w:t>
            </w:r>
            <w:r w:rsidR="00B86549">
              <w:rPr>
                <w:rFonts w:ascii="Arial" w:hAnsi="Arial" w:cs="Arial"/>
                <w:sz w:val="20"/>
                <w:szCs w:val="20"/>
                <w:lang w:val="es-ES"/>
              </w:rPr>
              <w:t>.</w:t>
            </w:r>
          </w:p>
        </w:tc>
      </w:tr>
      <w:tr w:rsidR="00FE4DA8" w:rsidRPr="00FE4DA8" w14:paraId="237425F7" w14:textId="77777777" w:rsidTr="00B131F5">
        <w:tc>
          <w:tcPr>
            <w:tcW w:w="3544" w:type="dxa"/>
            <w:vAlign w:val="center"/>
          </w:tcPr>
          <w:p w14:paraId="6FD985CF" w14:textId="666D2A45" w:rsidR="000E4F9B" w:rsidRPr="00FE4DA8" w:rsidRDefault="002E1CF6" w:rsidP="00F979F5">
            <w:pPr>
              <w:jc w:val="center"/>
              <w:rPr>
                <w:rFonts w:ascii="Arial" w:eastAsia="Calibri" w:hAnsi="Arial" w:cs="Arial"/>
                <w:b/>
                <w:bCs/>
                <w:sz w:val="20"/>
                <w:szCs w:val="20"/>
                <w:lang w:val="es-ES"/>
              </w:rPr>
            </w:pPr>
            <w:r w:rsidRPr="00FE4DA8">
              <w:rPr>
                <w:rFonts w:ascii="Arial" w:eastAsia="Calibri" w:hAnsi="Arial" w:cs="Arial"/>
                <w:b/>
                <w:bCs/>
                <w:sz w:val="20"/>
                <w:szCs w:val="20"/>
                <w:lang w:val="es-ES"/>
              </w:rPr>
              <w:t>Norma 5.1 Uso de información</w:t>
            </w:r>
          </w:p>
        </w:tc>
        <w:tc>
          <w:tcPr>
            <w:tcW w:w="6379" w:type="dxa"/>
          </w:tcPr>
          <w:p w14:paraId="06EF3FED" w14:textId="531AE454" w:rsidR="000E4F9B" w:rsidRPr="00FE4DA8" w:rsidRDefault="00292903" w:rsidP="00322318">
            <w:pPr>
              <w:snapToGrid w:val="0"/>
              <w:spacing w:after="80"/>
              <w:ind w:left="37"/>
              <w:jc w:val="both"/>
              <w:rPr>
                <w:rFonts w:ascii="Arial" w:hAnsi="Arial" w:cs="Arial"/>
                <w:sz w:val="20"/>
                <w:szCs w:val="20"/>
                <w:lang w:val="es-ES"/>
              </w:rPr>
            </w:pPr>
            <w:r w:rsidRPr="00FE4DA8">
              <w:rPr>
                <w:rFonts w:ascii="Arial" w:hAnsi="Arial" w:cs="Arial"/>
                <w:sz w:val="20"/>
                <w:szCs w:val="20"/>
                <w:lang w:val="es-ES"/>
              </w:rPr>
              <w:t xml:space="preserve">Capacitación y formación sobre </w:t>
            </w:r>
            <w:r w:rsidR="00E85C6D" w:rsidRPr="00FE4DA8">
              <w:rPr>
                <w:rFonts w:ascii="Arial" w:hAnsi="Arial" w:cs="Arial"/>
                <w:sz w:val="20"/>
                <w:szCs w:val="20"/>
                <w:lang w:val="es-ES"/>
              </w:rPr>
              <w:t>el uso de información.</w:t>
            </w:r>
          </w:p>
        </w:tc>
      </w:tr>
      <w:tr w:rsidR="00FE4DA8" w:rsidRPr="00FE4DA8" w14:paraId="7CAD374A" w14:textId="77777777" w:rsidTr="00B131F5">
        <w:tc>
          <w:tcPr>
            <w:tcW w:w="3544" w:type="dxa"/>
            <w:vAlign w:val="center"/>
          </w:tcPr>
          <w:p w14:paraId="39E1376B" w14:textId="420D0E33" w:rsidR="000E4F9B" w:rsidRPr="00FE4DA8" w:rsidRDefault="00E85C6D" w:rsidP="00F979F5">
            <w:pPr>
              <w:jc w:val="center"/>
              <w:rPr>
                <w:rFonts w:ascii="Arial" w:eastAsia="Calibri" w:hAnsi="Arial" w:cs="Arial"/>
                <w:b/>
                <w:bCs/>
                <w:sz w:val="20"/>
                <w:szCs w:val="20"/>
                <w:lang w:val="es-ES"/>
              </w:rPr>
            </w:pPr>
            <w:r w:rsidRPr="00FE4DA8">
              <w:rPr>
                <w:rFonts w:ascii="Arial" w:eastAsia="Calibri" w:hAnsi="Arial" w:cs="Arial"/>
                <w:b/>
                <w:bCs/>
                <w:sz w:val="20"/>
                <w:szCs w:val="20"/>
                <w:lang w:val="es-ES"/>
              </w:rPr>
              <w:t>Norma 5.2 Protección de la información</w:t>
            </w:r>
          </w:p>
        </w:tc>
        <w:tc>
          <w:tcPr>
            <w:tcW w:w="6379" w:type="dxa"/>
          </w:tcPr>
          <w:p w14:paraId="1017D0AD" w14:textId="6E0F1474" w:rsidR="000E4F9B" w:rsidRPr="00FE4DA8" w:rsidRDefault="00292903" w:rsidP="00322318">
            <w:pPr>
              <w:snapToGrid w:val="0"/>
              <w:spacing w:after="80"/>
              <w:ind w:left="37"/>
              <w:jc w:val="both"/>
              <w:rPr>
                <w:rFonts w:ascii="Arial" w:hAnsi="Arial" w:cs="Arial"/>
                <w:sz w:val="20"/>
                <w:szCs w:val="20"/>
                <w:lang w:val="es-ES"/>
              </w:rPr>
            </w:pPr>
            <w:r w:rsidRPr="00FE4DA8">
              <w:rPr>
                <w:rFonts w:ascii="Arial" w:hAnsi="Arial" w:cs="Arial"/>
                <w:sz w:val="20"/>
                <w:szCs w:val="20"/>
                <w:lang w:val="es-ES"/>
              </w:rPr>
              <w:t xml:space="preserve">Capacitación y formación </w:t>
            </w:r>
            <w:r w:rsidR="00E85C6D" w:rsidRPr="00FE4DA8">
              <w:rPr>
                <w:rFonts w:ascii="Arial" w:hAnsi="Arial" w:cs="Arial"/>
                <w:sz w:val="20"/>
                <w:szCs w:val="20"/>
                <w:lang w:val="es-ES"/>
              </w:rPr>
              <w:t>sobre la protección de la información</w:t>
            </w:r>
            <w:r w:rsidR="008E24D6" w:rsidRPr="00FE4DA8">
              <w:rPr>
                <w:rFonts w:ascii="Arial" w:hAnsi="Arial" w:cs="Arial"/>
                <w:sz w:val="20"/>
                <w:szCs w:val="20"/>
                <w:lang w:val="es-ES"/>
              </w:rPr>
              <w:t>.</w:t>
            </w:r>
          </w:p>
        </w:tc>
      </w:tr>
    </w:tbl>
    <w:p w14:paraId="3AE70B5F" w14:textId="77777777" w:rsidR="000A1A23" w:rsidRPr="00FE4DA8" w:rsidRDefault="000A1A23" w:rsidP="003335E5">
      <w:pPr>
        <w:snapToGrid w:val="0"/>
        <w:spacing w:after="80"/>
        <w:ind w:left="-567"/>
        <w:jc w:val="both"/>
        <w:rPr>
          <w:rFonts w:ascii="Arial" w:hAnsi="Arial" w:cs="Arial"/>
          <w:lang w:val="es-ES"/>
        </w:rPr>
      </w:pPr>
    </w:p>
    <w:p w14:paraId="74623B24" w14:textId="77777777" w:rsidR="006065AE" w:rsidRPr="00FE4DA8" w:rsidRDefault="006065AE" w:rsidP="006065AE">
      <w:pPr>
        <w:snapToGrid w:val="0"/>
        <w:spacing w:after="120"/>
        <w:ind w:left="-567"/>
        <w:jc w:val="both"/>
        <w:rPr>
          <w:rFonts w:ascii="Arial" w:hAnsi="Arial" w:cs="Arial"/>
          <w:lang w:val="es-ES"/>
        </w:rPr>
      </w:pPr>
      <w:r w:rsidRPr="00FE4DA8">
        <w:rPr>
          <w:rFonts w:ascii="Arial" w:hAnsi="Arial" w:cs="Arial"/>
          <w:lang w:val="es-ES"/>
        </w:rPr>
        <w:t>Sin perjuicio de lo anterior, el desarrollo de competencias del personal de la función de auditoría interna deberá basarse principalmente en el Modelo de Competencias para Auditores Internos Gubernamentales (CAIGG), así como en las áreas de dominio y conocimiento relevantes para el ejercicio de la auditoría interna en el ámbito gubernamental.</w:t>
      </w:r>
    </w:p>
    <w:p w14:paraId="133AD088" w14:textId="77777777" w:rsidR="006065AE" w:rsidRPr="00FE4DA8" w:rsidRDefault="006065AE" w:rsidP="006065AE">
      <w:pPr>
        <w:snapToGrid w:val="0"/>
        <w:spacing w:after="120"/>
        <w:ind w:left="-567"/>
        <w:jc w:val="both"/>
        <w:rPr>
          <w:rFonts w:ascii="Arial" w:hAnsi="Arial" w:cs="Arial"/>
          <w:lang w:val="es-ES"/>
        </w:rPr>
      </w:pPr>
      <w:r w:rsidRPr="00FE4DA8">
        <w:rPr>
          <w:rFonts w:ascii="Arial" w:hAnsi="Arial" w:cs="Arial"/>
          <w:lang w:val="es-ES"/>
        </w:rPr>
        <w:t>Para ello, se tomará como referencia dicho modelo y las áreas de conocimiento esenciales, alineadas con la estructura y los roles de la función de auditoría interna.</w:t>
      </w:r>
    </w:p>
    <w:p w14:paraId="17241E88" w14:textId="10B7CDAC" w:rsidR="006065AE" w:rsidRPr="00FE4DA8" w:rsidRDefault="006065AE" w:rsidP="006065AE">
      <w:pPr>
        <w:snapToGrid w:val="0"/>
        <w:spacing w:after="120"/>
        <w:ind w:left="-567"/>
        <w:jc w:val="both"/>
        <w:rPr>
          <w:rFonts w:ascii="Arial" w:hAnsi="Arial" w:cs="Arial"/>
          <w:lang w:val="es-ES"/>
        </w:rPr>
      </w:pPr>
      <w:r w:rsidRPr="00FE4DA8">
        <w:rPr>
          <w:rFonts w:ascii="Arial" w:hAnsi="Arial" w:cs="Arial"/>
          <w:lang w:val="es-ES"/>
        </w:rPr>
        <w:t xml:space="preserve">Además, para determinar las competencias requeridas, se considerarán los perfiles actualizados del equipo de auditoría interna (Ver </w:t>
      </w:r>
      <w:r w:rsidRPr="00FE4DA8">
        <w:rPr>
          <w:rFonts w:ascii="Arial" w:hAnsi="Arial" w:cs="Arial"/>
          <w:b/>
          <w:bCs/>
          <w:lang w:val="es-ES"/>
        </w:rPr>
        <w:t>Documentos de Perfiles Personal Función de Auditoría Interna</w:t>
      </w:r>
      <w:r w:rsidRPr="00FE4DA8">
        <w:rPr>
          <w:rFonts w:ascii="Arial" w:hAnsi="Arial" w:cs="Arial"/>
          <w:lang w:val="es-ES"/>
        </w:rPr>
        <w:t>) y el nivel de conocimiento que tienen sobre las Normas Globales de Auditoría Interna (</w:t>
      </w:r>
      <w:r w:rsidRPr="00FE4DA8">
        <w:rPr>
          <w:rFonts w:ascii="Arial" w:hAnsi="Arial" w:cs="Arial"/>
          <w:b/>
          <w:bCs/>
          <w:lang w:val="es-ES"/>
        </w:rPr>
        <w:t>Ver Encuesta Diagnóstico sobre Conocimientos de las NOGAI</w:t>
      </w:r>
      <w:r w:rsidRPr="00FE4DA8">
        <w:rPr>
          <w:rFonts w:ascii="Arial" w:hAnsi="Arial" w:cs="Arial"/>
          <w:lang w:val="es-ES"/>
        </w:rPr>
        <w:t>), asegurando que el equipo de auditoría cuente con las capacidades técnicas y profesionales adecuadas.</w:t>
      </w:r>
    </w:p>
    <w:p w14:paraId="40CE0CBE" w14:textId="16F73E6A" w:rsidR="008E24D6" w:rsidRPr="00FE4DA8" w:rsidRDefault="006065AE" w:rsidP="006065AE">
      <w:pPr>
        <w:snapToGrid w:val="0"/>
        <w:spacing w:after="120"/>
        <w:ind w:left="-567"/>
        <w:jc w:val="both"/>
        <w:rPr>
          <w:rFonts w:ascii="Arial" w:hAnsi="Arial" w:cs="Arial"/>
          <w:lang w:val="es-ES"/>
        </w:rPr>
      </w:pPr>
      <w:r w:rsidRPr="00FE4DA8">
        <w:rPr>
          <w:rFonts w:ascii="Arial" w:hAnsi="Arial" w:cs="Arial"/>
          <w:lang w:val="es-ES"/>
        </w:rPr>
        <w:t>En función de este modelo y las competencias requeridas, se llevará a cabo anualmente un análisis de competencias, el cual servirá como base para un diagnóstico integral mediante un inventario de competencias. Este inventario incluirá la evaluación del personal de auditoría, tomando en cuenta los siguientes perfiles y su nivel de conocimiento de las NOGAI:</w:t>
      </w:r>
    </w:p>
    <w:p w14:paraId="394DF498" w14:textId="77777777" w:rsidR="0046541A" w:rsidRPr="006065AE" w:rsidRDefault="0046541A" w:rsidP="006065AE">
      <w:pPr>
        <w:snapToGrid w:val="0"/>
        <w:spacing w:after="120"/>
        <w:ind w:left="-567"/>
        <w:jc w:val="both"/>
        <w:rPr>
          <w:rFonts w:ascii="Arial" w:hAnsi="Arial" w:cs="Arial"/>
          <w:color w:val="C00000"/>
          <w:lang w:val="es-ES"/>
        </w:rPr>
      </w:pPr>
    </w:p>
    <w:tbl>
      <w:tblPr>
        <w:tblStyle w:val="Tablaconcuadrcula1"/>
        <w:tblW w:w="9923" w:type="dxa"/>
        <w:tblInd w:w="-459" w:type="dxa"/>
        <w:tblLayout w:type="fixed"/>
        <w:tblLook w:val="04A0" w:firstRow="1" w:lastRow="0" w:firstColumn="1" w:lastColumn="0" w:noHBand="0" w:noVBand="1"/>
      </w:tblPr>
      <w:tblGrid>
        <w:gridCol w:w="3148"/>
        <w:gridCol w:w="6775"/>
      </w:tblGrid>
      <w:tr w:rsidR="003A1E96" w:rsidRPr="007C6A5B" w14:paraId="6AE874AA" w14:textId="77777777" w:rsidTr="00B46F19">
        <w:tc>
          <w:tcPr>
            <w:tcW w:w="3148" w:type="dxa"/>
            <w:shd w:val="clear" w:color="auto" w:fill="0070C0"/>
          </w:tcPr>
          <w:p w14:paraId="639B276A" w14:textId="4231A7F8" w:rsidR="003A1E96" w:rsidRPr="007C6A5B" w:rsidRDefault="00D37275" w:rsidP="00D37275">
            <w:pPr>
              <w:ind w:right="-518"/>
              <w:jc w:val="center"/>
              <w:rPr>
                <w:rFonts w:ascii="Arial" w:hAnsi="Arial" w:cs="Arial"/>
                <w:b/>
                <w:color w:val="FFFFFF" w:themeColor="background1"/>
                <w:sz w:val="20"/>
                <w:szCs w:val="20"/>
              </w:rPr>
            </w:pPr>
            <w:r>
              <w:rPr>
                <w:rFonts w:ascii="Arial" w:hAnsi="Arial" w:cs="Arial"/>
                <w:b/>
                <w:color w:val="FFFFFF" w:themeColor="background1"/>
                <w:sz w:val="20"/>
                <w:szCs w:val="20"/>
              </w:rPr>
              <w:lastRenderedPageBreak/>
              <w:t>Antecedentes Académicos</w:t>
            </w:r>
          </w:p>
        </w:tc>
        <w:tc>
          <w:tcPr>
            <w:tcW w:w="6775" w:type="dxa"/>
            <w:shd w:val="clear" w:color="auto" w:fill="0070C0"/>
          </w:tcPr>
          <w:p w14:paraId="5243F67B" w14:textId="77777777" w:rsidR="003A1E96" w:rsidRPr="007C6A5B" w:rsidRDefault="003A1E96" w:rsidP="0058169C">
            <w:pPr>
              <w:ind w:right="-518"/>
              <w:jc w:val="center"/>
              <w:rPr>
                <w:rFonts w:ascii="Arial" w:hAnsi="Arial" w:cs="Arial"/>
                <w:b/>
                <w:color w:val="FFFFFF" w:themeColor="background1"/>
                <w:sz w:val="20"/>
                <w:szCs w:val="20"/>
              </w:rPr>
            </w:pPr>
            <w:r w:rsidRPr="007C6A5B">
              <w:rPr>
                <w:rFonts w:ascii="Arial" w:hAnsi="Arial" w:cs="Arial"/>
                <w:b/>
                <w:color w:val="FFFFFF" w:themeColor="background1"/>
                <w:sz w:val="20"/>
                <w:szCs w:val="20"/>
              </w:rPr>
              <w:t>Descripción</w:t>
            </w:r>
          </w:p>
        </w:tc>
      </w:tr>
      <w:tr w:rsidR="003A1E96" w:rsidRPr="007C6A5B" w14:paraId="789942C9" w14:textId="77777777" w:rsidTr="003335E5">
        <w:tc>
          <w:tcPr>
            <w:tcW w:w="3148" w:type="dxa"/>
          </w:tcPr>
          <w:p w14:paraId="72D0914B" w14:textId="77777777" w:rsidR="003A1E96" w:rsidRPr="007C6A5B" w:rsidRDefault="003A1E96" w:rsidP="00422E1F">
            <w:pPr>
              <w:ind w:right="29"/>
              <w:jc w:val="both"/>
              <w:rPr>
                <w:rFonts w:ascii="Arial" w:hAnsi="Arial" w:cs="Arial"/>
                <w:sz w:val="20"/>
                <w:szCs w:val="20"/>
              </w:rPr>
            </w:pPr>
            <w:r w:rsidRPr="007C6A5B">
              <w:rPr>
                <w:rFonts w:ascii="Arial" w:hAnsi="Arial" w:cs="Arial"/>
                <w:sz w:val="20"/>
                <w:szCs w:val="20"/>
              </w:rPr>
              <w:t>Estudios de pregrado</w:t>
            </w:r>
          </w:p>
        </w:tc>
        <w:tc>
          <w:tcPr>
            <w:tcW w:w="6775" w:type="dxa"/>
          </w:tcPr>
          <w:p w14:paraId="4662EE0B" w14:textId="77777777" w:rsidR="003A1E96" w:rsidRPr="007C6A5B" w:rsidRDefault="003A1E96" w:rsidP="009475AD">
            <w:pPr>
              <w:ind w:right="-106"/>
              <w:rPr>
                <w:rFonts w:ascii="Arial" w:hAnsi="Arial" w:cs="Arial"/>
                <w:sz w:val="20"/>
                <w:szCs w:val="20"/>
              </w:rPr>
            </w:pPr>
            <w:r w:rsidRPr="007C6A5B">
              <w:rPr>
                <w:rFonts w:ascii="Arial" w:hAnsi="Arial" w:cs="Arial"/>
                <w:sz w:val="20"/>
                <w:szCs w:val="20"/>
              </w:rPr>
              <w:t>Estudios de base del personal (título profesional)</w:t>
            </w:r>
          </w:p>
        </w:tc>
      </w:tr>
      <w:tr w:rsidR="003A1E96" w:rsidRPr="007C6A5B" w14:paraId="264911B0" w14:textId="77777777" w:rsidTr="003335E5">
        <w:tc>
          <w:tcPr>
            <w:tcW w:w="3148" w:type="dxa"/>
          </w:tcPr>
          <w:p w14:paraId="2AA41B79" w14:textId="77777777" w:rsidR="003A1E96" w:rsidRPr="007C6A5B" w:rsidRDefault="003A1E96" w:rsidP="00422E1F">
            <w:pPr>
              <w:ind w:right="29"/>
              <w:jc w:val="both"/>
              <w:rPr>
                <w:rFonts w:ascii="Arial" w:hAnsi="Arial" w:cs="Arial"/>
                <w:sz w:val="20"/>
                <w:szCs w:val="20"/>
              </w:rPr>
            </w:pPr>
            <w:r w:rsidRPr="007C6A5B">
              <w:rPr>
                <w:rFonts w:ascii="Arial" w:hAnsi="Arial" w:cs="Arial"/>
                <w:sz w:val="20"/>
                <w:szCs w:val="20"/>
              </w:rPr>
              <w:t>Estudios de post grado específicos relacionados con auditoría interna</w:t>
            </w:r>
          </w:p>
        </w:tc>
        <w:tc>
          <w:tcPr>
            <w:tcW w:w="6775" w:type="dxa"/>
          </w:tcPr>
          <w:p w14:paraId="74BEAD92" w14:textId="77777777" w:rsidR="003A1E96" w:rsidRPr="007C6A5B" w:rsidRDefault="003A1E96" w:rsidP="009475AD">
            <w:pPr>
              <w:ind w:right="-106"/>
              <w:rPr>
                <w:rFonts w:ascii="Arial" w:hAnsi="Arial" w:cs="Arial"/>
                <w:sz w:val="20"/>
                <w:szCs w:val="20"/>
              </w:rPr>
            </w:pPr>
            <w:r w:rsidRPr="007C6A5B">
              <w:rPr>
                <w:rFonts w:ascii="Arial" w:hAnsi="Arial" w:cs="Arial"/>
                <w:sz w:val="20"/>
                <w:szCs w:val="20"/>
              </w:rPr>
              <w:t>Estudios que entregan un grado académico</w:t>
            </w:r>
          </w:p>
        </w:tc>
      </w:tr>
      <w:tr w:rsidR="003A1E96" w:rsidRPr="007C6A5B" w14:paraId="0199D9EF" w14:textId="77777777" w:rsidTr="003335E5">
        <w:tc>
          <w:tcPr>
            <w:tcW w:w="3148" w:type="dxa"/>
          </w:tcPr>
          <w:p w14:paraId="5C386281" w14:textId="77777777" w:rsidR="003A1E96" w:rsidRPr="007C6A5B" w:rsidRDefault="003A1E96" w:rsidP="00422E1F">
            <w:pPr>
              <w:ind w:right="29"/>
              <w:rPr>
                <w:rFonts w:ascii="Arial" w:hAnsi="Arial" w:cs="Arial"/>
                <w:sz w:val="20"/>
                <w:szCs w:val="20"/>
              </w:rPr>
            </w:pPr>
            <w:r w:rsidRPr="007C6A5B">
              <w:rPr>
                <w:rFonts w:ascii="Arial" w:hAnsi="Arial" w:cs="Arial"/>
                <w:sz w:val="20"/>
                <w:szCs w:val="20"/>
              </w:rPr>
              <w:t>Estudios de post grado relacionados indirectamente con auditoría interna</w:t>
            </w:r>
          </w:p>
        </w:tc>
        <w:tc>
          <w:tcPr>
            <w:tcW w:w="6775" w:type="dxa"/>
          </w:tcPr>
          <w:p w14:paraId="7A27D955" w14:textId="77777777" w:rsidR="003A1E96" w:rsidRPr="007C6A5B" w:rsidRDefault="003A1E96" w:rsidP="009475AD">
            <w:pPr>
              <w:ind w:right="-106"/>
              <w:rPr>
                <w:rFonts w:ascii="Arial" w:hAnsi="Arial" w:cs="Arial"/>
                <w:sz w:val="20"/>
                <w:szCs w:val="20"/>
              </w:rPr>
            </w:pPr>
            <w:r w:rsidRPr="007C6A5B">
              <w:rPr>
                <w:rFonts w:ascii="Arial" w:hAnsi="Arial" w:cs="Arial"/>
                <w:sz w:val="20"/>
                <w:szCs w:val="20"/>
              </w:rPr>
              <w:t>Estudios que entregan un grado académico</w:t>
            </w:r>
          </w:p>
        </w:tc>
      </w:tr>
      <w:tr w:rsidR="003A1E96" w:rsidRPr="007C6A5B" w14:paraId="6003924B" w14:textId="77777777" w:rsidTr="003335E5">
        <w:tc>
          <w:tcPr>
            <w:tcW w:w="3148" w:type="dxa"/>
          </w:tcPr>
          <w:p w14:paraId="064A5422" w14:textId="77777777" w:rsidR="003A1E96" w:rsidRPr="007C6A5B" w:rsidRDefault="003A1E96" w:rsidP="00422E1F">
            <w:pPr>
              <w:ind w:right="29"/>
              <w:jc w:val="both"/>
              <w:rPr>
                <w:rFonts w:ascii="Arial" w:hAnsi="Arial" w:cs="Arial"/>
                <w:sz w:val="20"/>
                <w:szCs w:val="20"/>
              </w:rPr>
            </w:pPr>
            <w:r w:rsidRPr="007C6A5B">
              <w:rPr>
                <w:rFonts w:ascii="Arial" w:hAnsi="Arial" w:cs="Arial"/>
                <w:sz w:val="20"/>
                <w:szCs w:val="20"/>
              </w:rPr>
              <w:t>Certificaciones en la especialidad</w:t>
            </w:r>
          </w:p>
        </w:tc>
        <w:tc>
          <w:tcPr>
            <w:tcW w:w="6775" w:type="dxa"/>
          </w:tcPr>
          <w:p w14:paraId="6C8A5991" w14:textId="77777777" w:rsidR="003A1E96" w:rsidRPr="007C6A5B" w:rsidRDefault="003A1E96" w:rsidP="009475AD">
            <w:pPr>
              <w:ind w:right="-106"/>
              <w:rPr>
                <w:rFonts w:ascii="Arial" w:hAnsi="Arial" w:cs="Arial"/>
                <w:sz w:val="20"/>
                <w:szCs w:val="20"/>
              </w:rPr>
            </w:pPr>
            <w:r w:rsidRPr="007C6A5B">
              <w:rPr>
                <w:rFonts w:ascii="Arial" w:hAnsi="Arial" w:cs="Arial"/>
                <w:sz w:val="20"/>
                <w:szCs w:val="20"/>
              </w:rPr>
              <w:t xml:space="preserve">Estudios que entregan certificaciones internacionales </w:t>
            </w:r>
          </w:p>
        </w:tc>
      </w:tr>
      <w:tr w:rsidR="003A1E96" w:rsidRPr="007C6A5B" w14:paraId="16BBA571" w14:textId="77777777" w:rsidTr="003335E5">
        <w:tc>
          <w:tcPr>
            <w:tcW w:w="3148" w:type="dxa"/>
          </w:tcPr>
          <w:p w14:paraId="041022AA" w14:textId="77777777" w:rsidR="003A1E96" w:rsidRPr="007C6A5B" w:rsidRDefault="003A1E96" w:rsidP="00422E1F">
            <w:pPr>
              <w:ind w:right="29"/>
              <w:jc w:val="both"/>
              <w:rPr>
                <w:rFonts w:ascii="Arial" w:hAnsi="Arial" w:cs="Arial"/>
                <w:sz w:val="20"/>
                <w:szCs w:val="20"/>
              </w:rPr>
            </w:pPr>
            <w:r w:rsidRPr="007C6A5B">
              <w:rPr>
                <w:rFonts w:ascii="Arial" w:hAnsi="Arial" w:cs="Arial"/>
                <w:sz w:val="20"/>
                <w:szCs w:val="20"/>
              </w:rPr>
              <w:t>Estudios de post título relacionados con auditoría interna</w:t>
            </w:r>
          </w:p>
        </w:tc>
        <w:tc>
          <w:tcPr>
            <w:tcW w:w="6775" w:type="dxa"/>
          </w:tcPr>
          <w:p w14:paraId="7A0E77F2" w14:textId="77777777" w:rsidR="003A1E96" w:rsidRPr="007C6A5B" w:rsidRDefault="003A1E96" w:rsidP="009475AD">
            <w:pPr>
              <w:ind w:right="-106"/>
              <w:rPr>
                <w:rFonts w:ascii="Arial" w:hAnsi="Arial" w:cs="Arial"/>
                <w:sz w:val="20"/>
                <w:szCs w:val="20"/>
              </w:rPr>
            </w:pPr>
            <w:r w:rsidRPr="007C6A5B">
              <w:rPr>
                <w:rFonts w:ascii="Arial" w:hAnsi="Arial" w:cs="Arial"/>
                <w:sz w:val="20"/>
                <w:szCs w:val="20"/>
              </w:rPr>
              <w:t>Estudios de perfeccionamiento</w:t>
            </w:r>
          </w:p>
        </w:tc>
      </w:tr>
      <w:tr w:rsidR="003A1E96" w:rsidRPr="007C6A5B" w14:paraId="70038C55" w14:textId="77777777" w:rsidTr="003335E5">
        <w:tc>
          <w:tcPr>
            <w:tcW w:w="3148" w:type="dxa"/>
          </w:tcPr>
          <w:p w14:paraId="37C69626" w14:textId="77777777" w:rsidR="003A1E96" w:rsidRPr="007C6A5B" w:rsidRDefault="003A1E96" w:rsidP="00422E1F">
            <w:pPr>
              <w:ind w:right="29"/>
              <w:rPr>
                <w:rFonts w:ascii="Arial" w:hAnsi="Arial" w:cs="Arial"/>
                <w:sz w:val="20"/>
                <w:szCs w:val="20"/>
              </w:rPr>
            </w:pPr>
            <w:r w:rsidRPr="007C6A5B">
              <w:rPr>
                <w:rFonts w:ascii="Arial" w:hAnsi="Arial" w:cs="Arial"/>
                <w:sz w:val="20"/>
                <w:szCs w:val="20"/>
              </w:rPr>
              <w:t>Estudios de post título relacionados indirectamente con auditoría</w:t>
            </w:r>
          </w:p>
        </w:tc>
        <w:tc>
          <w:tcPr>
            <w:tcW w:w="6775" w:type="dxa"/>
          </w:tcPr>
          <w:p w14:paraId="587B0F30" w14:textId="77777777" w:rsidR="003A1E96" w:rsidRPr="007C6A5B" w:rsidRDefault="003A1E96" w:rsidP="009475AD">
            <w:pPr>
              <w:ind w:right="-106"/>
              <w:rPr>
                <w:rFonts w:ascii="Arial" w:hAnsi="Arial" w:cs="Arial"/>
                <w:sz w:val="20"/>
                <w:szCs w:val="20"/>
              </w:rPr>
            </w:pPr>
            <w:r w:rsidRPr="007C6A5B">
              <w:rPr>
                <w:rFonts w:ascii="Arial" w:hAnsi="Arial" w:cs="Arial"/>
                <w:sz w:val="20"/>
                <w:szCs w:val="20"/>
              </w:rPr>
              <w:t>Estudios de perfeccionamiento</w:t>
            </w:r>
          </w:p>
        </w:tc>
      </w:tr>
      <w:tr w:rsidR="003A1E96" w:rsidRPr="007C6A5B" w14:paraId="36F26892" w14:textId="77777777" w:rsidTr="003335E5">
        <w:tc>
          <w:tcPr>
            <w:tcW w:w="3148" w:type="dxa"/>
          </w:tcPr>
          <w:p w14:paraId="532B82D4" w14:textId="77777777" w:rsidR="003A1E96" w:rsidRPr="007C6A5B" w:rsidRDefault="003A1E96" w:rsidP="00422E1F">
            <w:pPr>
              <w:ind w:right="29"/>
              <w:jc w:val="both"/>
              <w:rPr>
                <w:rFonts w:ascii="Arial" w:hAnsi="Arial" w:cs="Arial"/>
                <w:sz w:val="20"/>
                <w:szCs w:val="20"/>
              </w:rPr>
            </w:pPr>
            <w:r w:rsidRPr="007C6A5B">
              <w:rPr>
                <w:rFonts w:ascii="Arial" w:hAnsi="Arial" w:cs="Arial"/>
                <w:sz w:val="20"/>
                <w:szCs w:val="20"/>
              </w:rPr>
              <w:t>Cursos y capacitaciones relacionados con auditoría interna</w:t>
            </w:r>
          </w:p>
        </w:tc>
        <w:tc>
          <w:tcPr>
            <w:tcW w:w="6775" w:type="dxa"/>
          </w:tcPr>
          <w:p w14:paraId="4746D2DC" w14:textId="77777777" w:rsidR="003A1E96" w:rsidRPr="007C6A5B" w:rsidRDefault="003A1E96" w:rsidP="009475AD">
            <w:pPr>
              <w:ind w:right="-106"/>
              <w:rPr>
                <w:rFonts w:ascii="Arial" w:hAnsi="Arial" w:cs="Arial"/>
                <w:sz w:val="20"/>
                <w:szCs w:val="20"/>
              </w:rPr>
            </w:pPr>
            <w:r w:rsidRPr="007C6A5B">
              <w:rPr>
                <w:rFonts w:ascii="Arial" w:hAnsi="Arial" w:cs="Arial"/>
                <w:sz w:val="20"/>
                <w:szCs w:val="20"/>
              </w:rPr>
              <w:t>Cursos, seminarios, talleres que otorguen capacitación en temas específicos</w:t>
            </w:r>
          </w:p>
        </w:tc>
      </w:tr>
      <w:tr w:rsidR="003A1E96" w:rsidRPr="007C6A5B" w14:paraId="27AC15B6" w14:textId="77777777" w:rsidTr="003335E5">
        <w:tc>
          <w:tcPr>
            <w:tcW w:w="3148" w:type="dxa"/>
          </w:tcPr>
          <w:p w14:paraId="0CA27FA9" w14:textId="77777777" w:rsidR="003A1E96" w:rsidRPr="007C6A5B" w:rsidRDefault="003A1E96" w:rsidP="00422E1F">
            <w:pPr>
              <w:ind w:right="29"/>
              <w:jc w:val="both"/>
              <w:rPr>
                <w:rFonts w:ascii="Arial" w:hAnsi="Arial" w:cs="Arial"/>
                <w:sz w:val="20"/>
                <w:szCs w:val="20"/>
              </w:rPr>
            </w:pPr>
            <w:r w:rsidRPr="007C6A5B">
              <w:rPr>
                <w:rFonts w:ascii="Arial" w:hAnsi="Arial" w:cs="Arial"/>
                <w:sz w:val="20"/>
                <w:szCs w:val="20"/>
              </w:rPr>
              <w:t>Cursos y capacitaciones relacionados indirectamente con auditoría interna</w:t>
            </w:r>
          </w:p>
        </w:tc>
        <w:tc>
          <w:tcPr>
            <w:tcW w:w="6775" w:type="dxa"/>
          </w:tcPr>
          <w:p w14:paraId="51083FF9" w14:textId="77777777" w:rsidR="003A1E96" w:rsidRPr="007C6A5B" w:rsidRDefault="003A1E96" w:rsidP="009475AD">
            <w:pPr>
              <w:ind w:right="-106"/>
              <w:rPr>
                <w:rFonts w:ascii="Arial" w:hAnsi="Arial" w:cs="Arial"/>
                <w:sz w:val="20"/>
                <w:szCs w:val="20"/>
              </w:rPr>
            </w:pPr>
            <w:r w:rsidRPr="007C6A5B">
              <w:rPr>
                <w:rFonts w:ascii="Arial" w:hAnsi="Arial" w:cs="Arial"/>
                <w:sz w:val="20"/>
                <w:szCs w:val="20"/>
              </w:rPr>
              <w:t>Cursos, seminarios, talleres que otorguen capacitación en temas específicos</w:t>
            </w:r>
          </w:p>
        </w:tc>
      </w:tr>
      <w:tr w:rsidR="003A1E96" w:rsidRPr="007C6A5B" w14:paraId="0168BC98" w14:textId="77777777" w:rsidTr="003335E5">
        <w:tc>
          <w:tcPr>
            <w:tcW w:w="3148" w:type="dxa"/>
          </w:tcPr>
          <w:p w14:paraId="0FC9B0C6" w14:textId="77777777" w:rsidR="003A1E96" w:rsidRPr="007C6A5B" w:rsidRDefault="003A1E96" w:rsidP="00422E1F">
            <w:pPr>
              <w:ind w:right="29"/>
              <w:jc w:val="both"/>
              <w:rPr>
                <w:rFonts w:ascii="Arial" w:hAnsi="Arial" w:cs="Arial"/>
                <w:sz w:val="20"/>
                <w:szCs w:val="20"/>
              </w:rPr>
            </w:pPr>
            <w:r w:rsidRPr="007C6A5B">
              <w:rPr>
                <w:rFonts w:ascii="Arial" w:hAnsi="Arial" w:cs="Arial"/>
                <w:sz w:val="20"/>
                <w:szCs w:val="20"/>
              </w:rPr>
              <w:t>Cursos de calidad</w:t>
            </w:r>
          </w:p>
        </w:tc>
        <w:tc>
          <w:tcPr>
            <w:tcW w:w="6775" w:type="dxa"/>
          </w:tcPr>
          <w:p w14:paraId="478F649C" w14:textId="77777777" w:rsidR="003A1E96" w:rsidRPr="007C6A5B" w:rsidRDefault="003A1E96" w:rsidP="009475AD">
            <w:pPr>
              <w:ind w:right="-106"/>
              <w:rPr>
                <w:rFonts w:ascii="Arial" w:hAnsi="Arial" w:cs="Arial"/>
                <w:sz w:val="20"/>
                <w:szCs w:val="20"/>
              </w:rPr>
            </w:pPr>
            <w:r w:rsidRPr="007C6A5B">
              <w:rPr>
                <w:rFonts w:ascii="Arial" w:hAnsi="Arial" w:cs="Arial"/>
                <w:sz w:val="20"/>
                <w:szCs w:val="20"/>
              </w:rPr>
              <w:t>Poseer cursos y acreditaciones de calidad de auditoría interna</w:t>
            </w:r>
          </w:p>
        </w:tc>
      </w:tr>
      <w:tr w:rsidR="003A1E96" w:rsidRPr="007C6A5B" w14:paraId="4C07F14C" w14:textId="77777777" w:rsidTr="003335E5">
        <w:tc>
          <w:tcPr>
            <w:tcW w:w="3148" w:type="dxa"/>
          </w:tcPr>
          <w:p w14:paraId="2A17B204" w14:textId="77777777" w:rsidR="003A1E96" w:rsidRPr="007C6A5B" w:rsidRDefault="003A1E96" w:rsidP="00422E1F">
            <w:pPr>
              <w:ind w:right="29"/>
              <w:jc w:val="both"/>
              <w:rPr>
                <w:rFonts w:ascii="Arial" w:hAnsi="Arial" w:cs="Arial"/>
                <w:sz w:val="20"/>
                <w:szCs w:val="20"/>
              </w:rPr>
            </w:pPr>
            <w:r w:rsidRPr="007C6A5B">
              <w:rPr>
                <w:rFonts w:ascii="Arial" w:hAnsi="Arial" w:cs="Arial"/>
                <w:sz w:val="20"/>
                <w:szCs w:val="20"/>
              </w:rPr>
              <w:t>Experiencia general</w:t>
            </w:r>
          </w:p>
        </w:tc>
        <w:tc>
          <w:tcPr>
            <w:tcW w:w="6775" w:type="dxa"/>
          </w:tcPr>
          <w:p w14:paraId="6A151007" w14:textId="77777777" w:rsidR="003A1E96" w:rsidRPr="007C6A5B" w:rsidRDefault="003A1E96" w:rsidP="009475AD">
            <w:pPr>
              <w:ind w:right="-106"/>
              <w:rPr>
                <w:rFonts w:ascii="Arial" w:hAnsi="Arial" w:cs="Arial"/>
                <w:sz w:val="20"/>
                <w:szCs w:val="20"/>
              </w:rPr>
            </w:pPr>
            <w:r w:rsidRPr="007C6A5B">
              <w:rPr>
                <w:rFonts w:ascii="Arial" w:hAnsi="Arial" w:cs="Arial"/>
                <w:sz w:val="20"/>
                <w:szCs w:val="20"/>
              </w:rPr>
              <w:t>Experiencia dentro del sector público</w:t>
            </w:r>
          </w:p>
        </w:tc>
      </w:tr>
      <w:tr w:rsidR="003A1E96" w:rsidRPr="007C6A5B" w14:paraId="7EEF8320" w14:textId="77777777" w:rsidTr="003335E5">
        <w:tc>
          <w:tcPr>
            <w:tcW w:w="3148" w:type="dxa"/>
          </w:tcPr>
          <w:p w14:paraId="67C0E053" w14:textId="77777777" w:rsidR="003A1E96" w:rsidRPr="007C6A5B" w:rsidRDefault="003A1E96" w:rsidP="00422E1F">
            <w:pPr>
              <w:ind w:right="29"/>
              <w:jc w:val="both"/>
              <w:rPr>
                <w:rFonts w:ascii="Arial" w:hAnsi="Arial" w:cs="Arial"/>
                <w:sz w:val="20"/>
                <w:szCs w:val="20"/>
              </w:rPr>
            </w:pPr>
            <w:r w:rsidRPr="007C6A5B">
              <w:rPr>
                <w:rFonts w:ascii="Arial" w:hAnsi="Arial" w:cs="Arial"/>
                <w:sz w:val="20"/>
                <w:szCs w:val="20"/>
              </w:rPr>
              <w:t>Experiencia específica</w:t>
            </w:r>
          </w:p>
        </w:tc>
        <w:tc>
          <w:tcPr>
            <w:tcW w:w="6775" w:type="dxa"/>
          </w:tcPr>
          <w:p w14:paraId="6D6AC9AF" w14:textId="77777777" w:rsidR="003A1E96" w:rsidRPr="007C6A5B" w:rsidRDefault="003A1E96" w:rsidP="009475AD">
            <w:pPr>
              <w:ind w:right="-106"/>
              <w:rPr>
                <w:rFonts w:ascii="Arial" w:hAnsi="Arial" w:cs="Arial"/>
                <w:sz w:val="20"/>
                <w:szCs w:val="20"/>
              </w:rPr>
            </w:pPr>
            <w:r w:rsidRPr="007C6A5B">
              <w:rPr>
                <w:rFonts w:ascii="Arial" w:hAnsi="Arial" w:cs="Arial"/>
                <w:sz w:val="20"/>
                <w:szCs w:val="20"/>
              </w:rPr>
              <w:t>Experiencia en el área o función de auditoría.</w:t>
            </w:r>
          </w:p>
        </w:tc>
      </w:tr>
    </w:tbl>
    <w:p w14:paraId="2ADABAC8" w14:textId="5CF41A73" w:rsidR="0069201A" w:rsidRDefault="0069201A" w:rsidP="003335E5">
      <w:pPr>
        <w:snapToGrid w:val="0"/>
        <w:spacing w:before="120" w:after="120"/>
        <w:ind w:left="-567"/>
        <w:jc w:val="both"/>
        <w:rPr>
          <w:rFonts w:ascii="Arial" w:hAnsi="Arial" w:cs="Arial"/>
          <w:lang w:val="es-ES"/>
        </w:rPr>
      </w:pPr>
      <w:r w:rsidRPr="0079651B">
        <w:rPr>
          <w:rFonts w:ascii="Arial" w:hAnsi="Arial" w:cs="Arial"/>
          <w:lang w:val="es-ES"/>
        </w:rPr>
        <w:t xml:space="preserve">En base a </w:t>
      </w:r>
      <w:r w:rsidR="00925DC7">
        <w:rPr>
          <w:rFonts w:ascii="Arial" w:hAnsi="Arial" w:cs="Arial"/>
          <w:lang w:val="es-ES"/>
        </w:rPr>
        <w:t xml:space="preserve">lo </w:t>
      </w:r>
      <w:r w:rsidRPr="0079651B">
        <w:rPr>
          <w:rFonts w:ascii="Arial" w:hAnsi="Arial" w:cs="Arial"/>
          <w:lang w:val="es-ES"/>
        </w:rPr>
        <w:t>anterior, se examinará la competencia específica de cada uno de los integrantes del equipo de</w:t>
      </w:r>
      <w:r w:rsidR="00087F91" w:rsidRPr="0079651B">
        <w:rPr>
          <w:rFonts w:ascii="Arial" w:hAnsi="Arial" w:cs="Arial"/>
          <w:lang w:val="es-ES"/>
        </w:rPr>
        <w:t xml:space="preserve"> la</w:t>
      </w:r>
      <w:r w:rsidRPr="0079651B">
        <w:rPr>
          <w:rFonts w:ascii="Arial" w:hAnsi="Arial" w:cs="Arial"/>
          <w:lang w:val="es-ES"/>
        </w:rPr>
        <w:t xml:space="preserve"> </w:t>
      </w:r>
      <w:r w:rsidR="00347A9B">
        <w:rPr>
          <w:rFonts w:ascii="Arial" w:hAnsi="Arial" w:cs="Arial"/>
          <w:lang w:val="es-ES"/>
        </w:rPr>
        <w:t>función</w:t>
      </w:r>
      <w:r w:rsidR="00087F91" w:rsidRPr="0079651B">
        <w:rPr>
          <w:rFonts w:ascii="Arial" w:hAnsi="Arial" w:cs="Arial"/>
          <w:lang w:val="es-ES"/>
        </w:rPr>
        <w:t xml:space="preserve"> de auditoría interna</w:t>
      </w:r>
      <w:r w:rsidRPr="0079651B">
        <w:rPr>
          <w:rFonts w:ascii="Arial" w:hAnsi="Arial" w:cs="Arial"/>
          <w:lang w:val="es-ES"/>
        </w:rPr>
        <w:t xml:space="preserve">, </w:t>
      </w:r>
      <w:r w:rsidR="00A849CD" w:rsidRPr="0079651B">
        <w:rPr>
          <w:rFonts w:ascii="Arial" w:hAnsi="Arial" w:cs="Arial"/>
          <w:lang w:val="es-ES"/>
        </w:rPr>
        <w:t>en relación con</w:t>
      </w:r>
      <w:r w:rsidRPr="0079651B">
        <w:rPr>
          <w:rFonts w:ascii="Arial" w:hAnsi="Arial" w:cs="Arial"/>
          <w:lang w:val="es-ES"/>
        </w:rPr>
        <w:t xml:space="preserve"> las áreas de dominio especificada </w:t>
      </w:r>
      <w:proofErr w:type="gramStart"/>
      <w:r w:rsidRPr="0079651B">
        <w:rPr>
          <w:rFonts w:ascii="Arial" w:hAnsi="Arial" w:cs="Arial"/>
          <w:lang w:val="es-ES"/>
        </w:rPr>
        <w:t>de acuerdo al</w:t>
      </w:r>
      <w:proofErr w:type="gramEnd"/>
      <w:r w:rsidRPr="0079651B">
        <w:rPr>
          <w:rFonts w:ascii="Arial" w:hAnsi="Arial" w:cs="Arial"/>
          <w:lang w:val="es-ES"/>
        </w:rPr>
        <w:t xml:space="preserve"> modelo </w:t>
      </w:r>
      <w:r w:rsidR="004D4A1A" w:rsidRPr="0079651B">
        <w:rPr>
          <w:rFonts w:ascii="Arial" w:hAnsi="Arial" w:cs="Arial"/>
          <w:lang w:val="es-ES"/>
        </w:rPr>
        <w:t xml:space="preserve">de competencias emitido por </w:t>
      </w:r>
      <w:r w:rsidRPr="0079651B">
        <w:rPr>
          <w:rFonts w:ascii="Arial" w:hAnsi="Arial" w:cs="Arial"/>
          <w:lang w:val="es-ES"/>
        </w:rPr>
        <w:t>el CAIGG. Para ello</w:t>
      </w:r>
      <w:r w:rsidR="0079651B">
        <w:rPr>
          <w:rFonts w:ascii="Arial" w:hAnsi="Arial" w:cs="Arial"/>
          <w:lang w:val="es-ES"/>
        </w:rPr>
        <w:t>,</w:t>
      </w:r>
      <w:r w:rsidRPr="0079651B">
        <w:rPr>
          <w:rFonts w:ascii="Arial" w:hAnsi="Arial" w:cs="Arial"/>
          <w:lang w:val="es-ES"/>
        </w:rPr>
        <w:t xml:space="preserve"> se tendrá como marco de referencia </w:t>
      </w:r>
      <w:r w:rsidR="00EB3E14" w:rsidRPr="0079651B">
        <w:rPr>
          <w:rFonts w:ascii="Arial" w:hAnsi="Arial" w:cs="Arial"/>
          <w:lang w:val="es-ES"/>
        </w:rPr>
        <w:t>los siguientes</w:t>
      </w:r>
      <w:r w:rsidR="0079651B">
        <w:rPr>
          <w:rFonts w:ascii="Arial" w:hAnsi="Arial" w:cs="Arial"/>
          <w:lang w:val="es-ES"/>
        </w:rPr>
        <w:t xml:space="preserve"> </w:t>
      </w:r>
      <w:r w:rsidR="0047611F">
        <w:rPr>
          <w:rFonts w:ascii="Arial" w:hAnsi="Arial" w:cs="Arial"/>
          <w:lang w:val="es-ES"/>
        </w:rPr>
        <w:t>elementos y los supuestos o premisas sobre las competencias que de ellos se derivan</w:t>
      </w:r>
      <w:r w:rsidRPr="0079651B">
        <w:rPr>
          <w:rFonts w:ascii="Arial" w:hAnsi="Arial" w:cs="Arial"/>
          <w:lang w:val="es-ES"/>
        </w:rPr>
        <w:t xml:space="preserve">: </w:t>
      </w:r>
    </w:p>
    <w:tbl>
      <w:tblPr>
        <w:tblStyle w:val="TableGrid"/>
        <w:tblW w:w="9810" w:type="dxa"/>
        <w:tblInd w:w="-459" w:type="dxa"/>
        <w:tblLook w:val="04A0" w:firstRow="1" w:lastRow="0" w:firstColumn="1" w:lastColumn="0" w:noHBand="0" w:noVBand="1"/>
      </w:tblPr>
      <w:tblGrid>
        <w:gridCol w:w="3261"/>
        <w:gridCol w:w="6549"/>
      </w:tblGrid>
      <w:tr w:rsidR="0069201A" w:rsidRPr="007C6A5B" w14:paraId="557071CD" w14:textId="77777777" w:rsidTr="000A1527">
        <w:tc>
          <w:tcPr>
            <w:tcW w:w="3261" w:type="dxa"/>
            <w:shd w:val="clear" w:color="auto" w:fill="0070C0"/>
          </w:tcPr>
          <w:p w14:paraId="243C5AC2" w14:textId="71448D2A" w:rsidR="0069201A" w:rsidRPr="007C6A5B" w:rsidRDefault="006A14A2" w:rsidP="000A1527">
            <w:pPr>
              <w:ind w:right="-106"/>
              <w:jc w:val="center"/>
              <w:rPr>
                <w:rFonts w:ascii="Arial" w:hAnsi="Arial" w:cs="Arial"/>
                <w:b/>
                <w:color w:val="FFFFFF" w:themeColor="background1"/>
                <w:sz w:val="21"/>
                <w:szCs w:val="21"/>
                <w:lang w:val="es-ES"/>
              </w:rPr>
            </w:pPr>
            <w:r>
              <w:rPr>
                <w:rFonts w:ascii="Arial" w:hAnsi="Arial" w:cs="Arial"/>
                <w:b/>
                <w:color w:val="FFFFFF" w:themeColor="background1"/>
                <w:sz w:val="21"/>
                <w:szCs w:val="21"/>
                <w:lang w:val="es-ES"/>
              </w:rPr>
              <w:t>Conocimientos</w:t>
            </w:r>
            <w:r w:rsidR="000A1527">
              <w:rPr>
                <w:rFonts w:ascii="Arial" w:hAnsi="Arial" w:cs="Arial"/>
                <w:b/>
                <w:color w:val="FFFFFF" w:themeColor="background1"/>
                <w:sz w:val="21"/>
                <w:szCs w:val="21"/>
                <w:lang w:val="es-ES"/>
              </w:rPr>
              <w:t>/experiencia</w:t>
            </w:r>
          </w:p>
        </w:tc>
        <w:tc>
          <w:tcPr>
            <w:tcW w:w="6549" w:type="dxa"/>
            <w:shd w:val="clear" w:color="auto" w:fill="0070C0"/>
          </w:tcPr>
          <w:p w14:paraId="3A727E9F" w14:textId="158BA844" w:rsidR="0069201A" w:rsidRPr="007C6A5B" w:rsidRDefault="0069201A" w:rsidP="009475AD">
            <w:pPr>
              <w:ind w:right="28"/>
              <w:jc w:val="center"/>
              <w:rPr>
                <w:rFonts w:ascii="Arial" w:hAnsi="Arial" w:cs="Arial"/>
                <w:b/>
                <w:color w:val="FFFFFF" w:themeColor="background1"/>
                <w:sz w:val="21"/>
                <w:szCs w:val="21"/>
                <w:lang w:val="es-ES"/>
              </w:rPr>
            </w:pPr>
            <w:r w:rsidRPr="007C6A5B">
              <w:rPr>
                <w:rFonts w:ascii="Arial" w:hAnsi="Arial" w:cs="Arial"/>
                <w:b/>
                <w:color w:val="FFFFFF" w:themeColor="background1"/>
                <w:sz w:val="21"/>
                <w:szCs w:val="21"/>
                <w:lang w:val="es-ES"/>
              </w:rPr>
              <w:t>Supuestos o Premisas</w:t>
            </w:r>
            <w:r w:rsidR="0047611F">
              <w:rPr>
                <w:rFonts w:ascii="Arial" w:hAnsi="Arial" w:cs="Arial"/>
                <w:b/>
                <w:color w:val="FFFFFF" w:themeColor="background1"/>
                <w:sz w:val="21"/>
                <w:szCs w:val="21"/>
                <w:lang w:val="es-ES"/>
              </w:rPr>
              <w:t xml:space="preserve"> sobre Competencias</w:t>
            </w:r>
          </w:p>
        </w:tc>
      </w:tr>
      <w:tr w:rsidR="0069201A" w:rsidRPr="007C6A5B" w14:paraId="0C7648BF" w14:textId="77777777" w:rsidTr="000A1527">
        <w:tc>
          <w:tcPr>
            <w:tcW w:w="3261" w:type="dxa"/>
            <w:vAlign w:val="center"/>
          </w:tcPr>
          <w:p w14:paraId="55CAAFB8" w14:textId="3339AE06" w:rsidR="0069201A" w:rsidRPr="007C6A5B" w:rsidRDefault="0069201A" w:rsidP="009475AD">
            <w:pPr>
              <w:jc w:val="both"/>
              <w:rPr>
                <w:rFonts w:ascii="Arial" w:hAnsi="Arial" w:cs="Arial"/>
                <w:sz w:val="20"/>
                <w:szCs w:val="20"/>
                <w:lang w:val="es-ES"/>
              </w:rPr>
            </w:pPr>
            <w:r w:rsidRPr="007C6A5B">
              <w:rPr>
                <w:rFonts w:ascii="Arial" w:hAnsi="Arial" w:cs="Arial"/>
                <w:sz w:val="20"/>
                <w:szCs w:val="20"/>
                <w:lang w:val="es-ES"/>
              </w:rPr>
              <w:t xml:space="preserve">Auditores internos que cuenten con certificaciones profesionales del </w:t>
            </w:r>
            <w:r w:rsidR="002063F0" w:rsidRPr="007C6A5B">
              <w:rPr>
                <w:rFonts w:ascii="Arial" w:hAnsi="Arial" w:cs="Arial"/>
                <w:sz w:val="20"/>
                <w:szCs w:val="20"/>
                <w:lang w:val="es-ES"/>
              </w:rPr>
              <w:t>IIA</w:t>
            </w:r>
          </w:p>
        </w:tc>
        <w:tc>
          <w:tcPr>
            <w:tcW w:w="6549" w:type="dxa"/>
          </w:tcPr>
          <w:p w14:paraId="5BC41569" w14:textId="18779FC7" w:rsidR="0069201A" w:rsidRPr="007C6A5B" w:rsidRDefault="0069201A" w:rsidP="009475AD">
            <w:pPr>
              <w:jc w:val="both"/>
              <w:rPr>
                <w:rFonts w:ascii="Arial" w:hAnsi="Arial" w:cs="Arial"/>
                <w:sz w:val="20"/>
                <w:szCs w:val="20"/>
                <w:lang w:val="es-ES"/>
              </w:rPr>
            </w:pPr>
            <w:r w:rsidRPr="007C6A5B">
              <w:rPr>
                <w:rFonts w:ascii="Arial" w:hAnsi="Arial" w:cs="Arial"/>
                <w:sz w:val="20"/>
                <w:szCs w:val="20"/>
                <w:lang w:val="es-ES"/>
              </w:rPr>
              <w:t xml:space="preserve">Se entiende que conocen y manejan a fondo </w:t>
            </w:r>
            <w:r w:rsidR="000A1527">
              <w:rPr>
                <w:rFonts w:ascii="Arial" w:hAnsi="Arial" w:cs="Arial"/>
                <w:sz w:val="20"/>
                <w:szCs w:val="20"/>
                <w:lang w:val="es-ES"/>
              </w:rPr>
              <w:t xml:space="preserve">como expertos </w:t>
            </w:r>
            <w:r w:rsidRPr="007C6A5B">
              <w:rPr>
                <w:rFonts w:ascii="Arial" w:hAnsi="Arial" w:cs="Arial"/>
                <w:sz w:val="20"/>
                <w:szCs w:val="20"/>
                <w:lang w:val="es-ES"/>
              </w:rPr>
              <w:t>las normas de auditoría, los conceptos de gobernanza, gestión de riesgos y de control interno, así como las metodologías de auditoría interna.</w:t>
            </w:r>
          </w:p>
        </w:tc>
      </w:tr>
      <w:tr w:rsidR="0069201A" w:rsidRPr="007C6A5B" w14:paraId="1ECB6E94" w14:textId="77777777" w:rsidTr="000A1527">
        <w:tc>
          <w:tcPr>
            <w:tcW w:w="3261" w:type="dxa"/>
            <w:vAlign w:val="center"/>
          </w:tcPr>
          <w:p w14:paraId="30D17492" w14:textId="77777777" w:rsidR="0069201A" w:rsidRPr="007C6A5B" w:rsidRDefault="0069201A" w:rsidP="009475AD">
            <w:pPr>
              <w:jc w:val="both"/>
              <w:rPr>
                <w:rFonts w:ascii="Arial" w:hAnsi="Arial" w:cs="Arial"/>
                <w:sz w:val="20"/>
                <w:szCs w:val="20"/>
                <w:lang w:val="es-ES"/>
              </w:rPr>
            </w:pPr>
            <w:r w:rsidRPr="007C6A5B">
              <w:rPr>
                <w:rFonts w:ascii="Arial" w:hAnsi="Arial" w:cs="Arial"/>
                <w:sz w:val="20"/>
                <w:szCs w:val="20"/>
                <w:lang w:val="es-ES"/>
              </w:rPr>
              <w:t>Quienes posean grado de magíster en auditoría interna o de gestión</w:t>
            </w:r>
          </w:p>
        </w:tc>
        <w:tc>
          <w:tcPr>
            <w:tcW w:w="6549" w:type="dxa"/>
          </w:tcPr>
          <w:p w14:paraId="6E71CCD1" w14:textId="33B4D60B" w:rsidR="0069201A" w:rsidRPr="007C6A5B" w:rsidRDefault="0069201A" w:rsidP="009475AD">
            <w:pPr>
              <w:jc w:val="both"/>
              <w:rPr>
                <w:rFonts w:ascii="Arial" w:hAnsi="Arial" w:cs="Arial"/>
                <w:sz w:val="20"/>
                <w:szCs w:val="20"/>
                <w:lang w:val="es-ES"/>
              </w:rPr>
            </w:pPr>
            <w:r w:rsidRPr="007C6A5B">
              <w:rPr>
                <w:rFonts w:ascii="Arial" w:hAnsi="Arial" w:cs="Arial"/>
                <w:sz w:val="20"/>
                <w:szCs w:val="20"/>
                <w:lang w:val="es-ES"/>
              </w:rPr>
              <w:t>Se desprende que tiene</w:t>
            </w:r>
            <w:r w:rsidR="000A1527">
              <w:rPr>
                <w:rFonts w:ascii="Arial" w:hAnsi="Arial" w:cs="Arial"/>
                <w:sz w:val="20"/>
                <w:szCs w:val="20"/>
                <w:lang w:val="es-ES"/>
              </w:rPr>
              <w:t>n</w:t>
            </w:r>
            <w:r w:rsidRPr="007C6A5B">
              <w:rPr>
                <w:rFonts w:ascii="Arial" w:hAnsi="Arial" w:cs="Arial"/>
                <w:sz w:val="20"/>
                <w:szCs w:val="20"/>
                <w:lang w:val="es-ES"/>
              </w:rPr>
              <w:t xml:space="preserve"> conocimiento y manejo de las normas de auditoría interna, gobernanza, control interno y gestión de riesgos, así como de las metodologías de auditoría interna.</w:t>
            </w:r>
          </w:p>
        </w:tc>
      </w:tr>
      <w:tr w:rsidR="0069201A" w:rsidRPr="007C6A5B" w14:paraId="3173755A" w14:textId="77777777" w:rsidTr="000A1527">
        <w:tc>
          <w:tcPr>
            <w:tcW w:w="3261" w:type="dxa"/>
            <w:vAlign w:val="center"/>
          </w:tcPr>
          <w:p w14:paraId="7D5DF8F5" w14:textId="77777777" w:rsidR="0069201A" w:rsidRPr="007C6A5B" w:rsidRDefault="0069201A" w:rsidP="009475AD">
            <w:pPr>
              <w:jc w:val="both"/>
              <w:rPr>
                <w:rFonts w:ascii="Arial" w:hAnsi="Arial" w:cs="Arial"/>
                <w:sz w:val="20"/>
                <w:szCs w:val="20"/>
                <w:lang w:val="es-ES"/>
              </w:rPr>
            </w:pPr>
            <w:r w:rsidRPr="007C6A5B">
              <w:rPr>
                <w:rFonts w:ascii="Arial" w:hAnsi="Arial" w:cs="Arial"/>
                <w:sz w:val="20"/>
                <w:szCs w:val="20"/>
                <w:lang w:val="es-ES"/>
              </w:rPr>
              <w:t>Los demás cursos o estudios</w:t>
            </w:r>
          </w:p>
        </w:tc>
        <w:tc>
          <w:tcPr>
            <w:tcW w:w="6549" w:type="dxa"/>
          </w:tcPr>
          <w:p w14:paraId="1924BD00" w14:textId="77777777" w:rsidR="0069201A" w:rsidRPr="007C6A5B" w:rsidRDefault="0069201A" w:rsidP="009475AD">
            <w:pPr>
              <w:jc w:val="both"/>
              <w:rPr>
                <w:rFonts w:ascii="Arial" w:hAnsi="Arial" w:cs="Arial"/>
                <w:sz w:val="20"/>
                <w:szCs w:val="20"/>
                <w:lang w:val="es-ES"/>
              </w:rPr>
            </w:pPr>
            <w:r w:rsidRPr="007C6A5B">
              <w:rPr>
                <w:rFonts w:ascii="Arial" w:hAnsi="Arial" w:cs="Arial"/>
                <w:sz w:val="20"/>
                <w:szCs w:val="20"/>
                <w:lang w:val="es-ES"/>
              </w:rPr>
              <w:t>Se entenderá que otorgan conocimiento y manejo de los temas específicos sobre los que versa el curso.</w:t>
            </w:r>
          </w:p>
        </w:tc>
      </w:tr>
      <w:tr w:rsidR="0069201A" w:rsidRPr="007C6A5B" w14:paraId="3E8F32CE" w14:textId="77777777" w:rsidTr="000A1527">
        <w:tc>
          <w:tcPr>
            <w:tcW w:w="3261" w:type="dxa"/>
            <w:vAlign w:val="center"/>
          </w:tcPr>
          <w:p w14:paraId="3569DB0F" w14:textId="77777777" w:rsidR="0069201A" w:rsidRPr="007C6A5B" w:rsidRDefault="0069201A" w:rsidP="009475AD">
            <w:pPr>
              <w:jc w:val="both"/>
              <w:rPr>
                <w:rFonts w:ascii="Arial" w:hAnsi="Arial" w:cs="Arial"/>
                <w:sz w:val="20"/>
                <w:szCs w:val="20"/>
                <w:lang w:val="es-ES"/>
              </w:rPr>
            </w:pPr>
            <w:r w:rsidRPr="007C6A5B">
              <w:rPr>
                <w:rFonts w:ascii="Arial" w:hAnsi="Arial" w:cs="Arial"/>
                <w:sz w:val="20"/>
                <w:szCs w:val="20"/>
                <w:lang w:val="es-ES"/>
              </w:rPr>
              <w:t>Quienes tengan experiencia en el sector público</w:t>
            </w:r>
          </w:p>
          <w:p w14:paraId="39058E5D" w14:textId="77777777" w:rsidR="0069201A" w:rsidRPr="007C6A5B" w:rsidRDefault="0069201A" w:rsidP="009475AD">
            <w:pPr>
              <w:jc w:val="both"/>
              <w:rPr>
                <w:rFonts w:ascii="Arial" w:hAnsi="Arial" w:cs="Arial"/>
                <w:sz w:val="20"/>
                <w:szCs w:val="20"/>
                <w:lang w:val="es-ES"/>
              </w:rPr>
            </w:pPr>
          </w:p>
        </w:tc>
        <w:tc>
          <w:tcPr>
            <w:tcW w:w="6549" w:type="dxa"/>
          </w:tcPr>
          <w:p w14:paraId="25335D4E" w14:textId="4039664A" w:rsidR="0069201A" w:rsidRPr="007C6A5B" w:rsidRDefault="0069201A" w:rsidP="009475AD">
            <w:pPr>
              <w:jc w:val="both"/>
              <w:rPr>
                <w:rFonts w:ascii="Arial" w:hAnsi="Arial" w:cs="Arial"/>
                <w:sz w:val="20"/>
                <w:szCs w:val="20"/>
                <w:lang w:val="es-ES"/>
              </w:rPr>
            </w:pPr>
            <w:r w:rsidRPr="007C6A5B">
              <w:rPr>
                <w:rFonts w:ascii="Arial" w:hAnsi="Arial" w:cs="Arial"/>
                <w:sz w:val="20"/>
                <w:szCs w:val="20"/>
                <w:lang w:val="es-ES"/>
              </w:rPr>
              <w:t>Se entiende que conocen las normas generales de la Administración del Estado y las asociadas a la probidad administrativa, pero no a los temas de fraude que constituyen una especificidad dentro del tema.</w:t>
            </w:r>
          </w:p>
        </w:tc>
      </w:tr>
      <w:tr w:rsidR="0069201A" w:rsidRPr="007C6A5B" w14:paraId="2144ABE3" w14:textId="77777777" w:rsidTr="000A1527">
        <w:tc>
          <w:tcPr>
            <w:tcW w:w="3261" w:type="dxa"/>
            <w:vAlign w:val="center"/>
          </w:tcPr>
          <w:p w14:paraId="169CEEE4" w14:textId="77777777" w:rsidR="0069201A" w:rsidRPr="007C6A5B" w:rsidRDefault="0069201A" w:rsidP="009475AD">
            <w:pPr>
              <w:jc w:val="both"/>
              <w:rPr>
                <w:rFonts w:ascii="Arial" w:hAnsi="Arial" w:cs="Arial"/>
                <w:sz w:val="20"/>
                <w:szCs w:val="20"/>
                <w:lang w:val="es-ES"/>
              </w:rPr>
            </w:pPr>
            <w:r w:rsidRPr="007C6A5B">
              <w:rPr>
                <w:rFonts w:ascii="Arial" w:hAnsi="Arial" w:cs="Arial"/>
                <w:sz w:val="20"/>
                <w:szCs w:val="20"/>
                <w:lang w:val="es-ES"/>
              </w:rPr>
              <w:t>Quienes tengan la acreditación QA o similar</w:t>
            </w:r>
          </w:p>
        </w:tc>
        <w:tc>
          <w:tcPr>
            <w:tcW w:w="6549" w:type="dxa"/>
          </w:tcPr>
          <w:p w14:paraId="54522FAA" w14:textId="77777777" w:rsidR="0069201A" w:rsidRDefault="0069201A" w:rsidP="009475AD">
            <w:pPr>
              <w:jc w:val="both"/>
              <w:rPr>
                <w:rFonts w:ascii="Arial" w:hAnsi="Arial" w:cs="Arial"/>
                <w:sz w:val="20"/>
                <w:szCs w:val="20"/>
                <w:lang w:val="es-ES"/>
              </w:rPr>
            </w:pPr>
            <w:r w:rsidRPr="007C6A5B">
              <w:rPr>
                <w:rFonts w:ascii="Arial" w:hAnsi="Arial" w:cs="Arial"/>
                <w:sz w:val="20"/>
                <w:szCs w:val="20"/>
                <w:lang w:val="es-ES"/>
              </w:rPr>
              <w:t>Se entiende que poseen competencias en temas de calidad de auditoría interna.</w:t>
            </w:r>
          </w:p>
          <w:p w14:paraId="1D856371" w14:textId="1F171A21" w:rsidR="00EE423B" w:rsidRPr="007C6A5B" w:rsidRDefault="00EE423B" w:rsidP="009475AD">
            <w:pPr>
              <w:jc w:val="both"/>
              <w:rPr>
                <w:rFonts w:ascii="Arial" w:hAnsi="Arial" w:cs="Arial"/>
                <w:sz w:val="20"/>
                <w:szCs w:val="20"/>
                <w:lang w:val="es-ES"/>
              </w:rPr>
            </w:pPr>
          </w:p>
        </w:tc>
      </w:tr>
    </w:tbl>
    <w:p w14:paraId="1AC374EB" w14:textId="088C6E6A" w:rsidR="0069201A" w:rsidRPr="0047611F" w:rsidRDefault="0069201A" w:rsidP="003335E5">
      <w:pPr>
        <w:pStyle w:val="ListParagraph"/>
        <w:spacing w:before="120" w:after="120"/>
        <w:ind w:left="-567"/>
        <w:jc w:val="both"/>
        <w:rPr>
          <w:rFonts w:ascii="Arial" w:hAnsi="Arial" w:cs="Arial"/>
          <w:lang w:val="es-ES"/>
        </w:rPr>
      </w:pPr>
      <w:r w:rsidRPr="0047611F">
        <w:rPr>
          <w:rFonts w:ascii="Arial" w:hAnsi="Arial" w:cs="Arial"/>
          <w:lang w:val="es-ES"/>
        </w:rPr>
        <w:t xml:space="preserve">Considerando los supuestos antes especificados, y las competencias identificadas, se puede determinar entre otros, </w:t>
      </w:r>
      <w:r w:rsidR="00E00CB4" w:rsidRPr="0047611F">
        <w:rPr>
          <w:rFonts w:ascii="Arial" w:hAnsi="Arial" w:cs="Arial"/>
          <w:lang w:val="es-ES"/>
        </w:rPr>
        <w:t xml:space="preserve">un </w:t>
      </w:r>
      <w:r w:rsidRPr="0047611F">
        <w:rPr>
          <w:rFonts w:ascii="Arial" w:hAnsi="Arial" w:cs="Arial"/>
          <w:lang w:val="es-ES"/>
        </w:rPr>
        <w:t xml:space="preserve">inventario de competencias de </w:t>
      </w:r>
      <w:r w:rsidR="00F37621" w:rsidRPr="0047611F">
        <w:rPr>
          <w:rFonts w:ascii="Arial" w:hAnsi="Arial" w:cs="Arial"/>
          <w:lang w:val="es-ES"/>
        </w:rPr>
        <w:t xml:space="preserve">la </w:t>
      </w:r>
      <w:r w:rsidR="00347A9B">
        <w:rPr>
          <w:rFonts w:ascii="Arial" w:hAnsi="Arial" w:cs="Arial"/>
          <w:lang w:val="es-ES"/>
        </w:rPr>
        <w:t>función</w:t>
      </w:r>
      <w:r w:rsidR="00087F91" w:rsidRPr="0047611F">
        <w:rPr>
          <w:rFonts w:ascii="Arial" w:hAnsi="Arial" w:cs="Arial"/>
          <w:lang w:val="es-ES"/>
        </w:rPr>
        <w:t xml:space="preserve"> de auditoría interna </w:t>
      </w:r>
      <w:r w:rsidRPr="0047611F">
        <w:rPr>
          <w:rFonts w:ascii="Arial" w:hAnsi="Arial" w:cs="Arial"/>
          <w:lang w:val="es-ES"/>
        </w:rPr>
        <w:t xml:space="preserve">por cada </w:t>
      </w:r>
      <w:r w:rsidR="00D86D76" w:rsidRPr="0047611F">
        <w:rPr>
          <w:rFonts w:ascii="Arial" w:hAnsi="Arial" w:cs="Arial"/>
          <w:lang w:val="es-ES"/>
        </w:rPr>
        <w:t xml:space="preserve">uno de sus </w:t>
      </w:r>
      <w:r w:rsidRPr="0047611F">
        <w:rPr>
          <w:rFonts w:ascii="Arial" w:hAnsi="Arial" w:cs="Arial"/>
          <w:lang w:val="es-ES"/>
        </w:rPr>
        <w:t>integrante</w:t>
      </w:r>
      <w:r w:rsidR="00D86D76" w:rsidRPr="0047611F">
        <w:rPr>
          <w:rFonts w:ascii="Arial" w:hAnsi="Arial" w:cs="Arial"/>
          <w:lang w:val="es-ES"/>
        </w:rPr>
        <w:t>s.</w:t>
      </w:r>
    </w:p>
    <w:p w14:paraId="6BBA167F" w14:textId="5E9686B5" w:rsidR="0047611F" w:rsidRDefault="0069201A" w:rsidP="003335E5">
      <w:pPr>
        <w:spacing w:after="0" w:line="240" w:lineRule="auto"/>
        <w:ind w:left="-567"/>
        <w:jc w:val="both"/>
        <w:rPr>
          <w:rFonts w:ascii="Arial" w:hAnsi="Arial" w:cs="Arial"/>
          <w:lang w:val="es-ES"/>
        </w:rPr>
      </w:pPr>
      <w:r w:rsidRPr="007C6A5B">
        <w:rPr>
          <w:rFonts w:ascii="Arial" w:hAnsi="Arial" w:cs="Arial"/>
          <w:lang w:val="es-ES"/>
        </w:rPr>
        <w:t xml:space="preserve">Para priorizar las materias a </w:t>
      </w:r>
      <w:proofErr w:type="gramStart"/>
      <w:r w:rsidR="0022332D" w:rsidRPr="007C6A5B">
        <w:rPr>
          <w:rFonts w:ascii="Arial" w:hAnsi="Arial" w:cs="Arial"/>
          <w:lang w:val="es-ES"/>
        </w:rPr>
        <w:t>elegir</w:t>
      </w:r>
      <w:r w:rsidRPr="007C6A5B">
        <w:rPr>
          <w:rFonts w:ascii="Arial" w:hAnsi="Arial" w:cs="Arial"/>
          <w:lang w:val="es-ES"/>
        </w:rPr>
        <w:t xml:space="preserve"> </w:t>
      </w:r>
      <w:r w:rsidR="00EF1006">
        <w:rPr>
          <w:rFonts w:ascii="Arial" w:hAnsi="Arial" w:cs="Arial"/>
          <w:lang w:val="es-ES"/>
        </w:rPr>
        <w:t>como</w:t>
      </w:r>
      <w:proofErr w:type="gramEnd"/>
      <w:r w:rsidR="00EF1006">
        <w:rPr>
          <w:rFonts w:ascii="Arial" w:hAnsi="Arial" w:cs="Arial"/>
          <w:lang w:val="es-ES"/>
        </w:rPr>
        <w:t xml:space="preserve"> </w:t>
      </w:r>
      <w:r w:rsidRPr="007C6A5B">
        <w:rPr>
          <w:rFonts w:ascii="Arial" w:hAnsi="Arial" w:cs="Arial"/>
          <w:lang w:val="es-ES"/>
        </w:rPr>
        <w:t xml:space="preserve">parte del Plan de </w:t>
      </w:r>
      <w:r w:rsidR="00C808C2">
        <w:rPr>
          <w:rFonts w:ascii="Arial" w:hAnsi="Arial" w:cs="Arial"/>
          <w:lang w:val="es-ES"/>
        </w:rPr>
        <w:t>Desarrollo</w:t>
      </w:r>
      <w:r w:rsidRPr="007C6A5B">
        <w:rPr>
          <w:rFonts w:ascii="Arial" w:hAnsi="Arial" w:cs="Arial"/>
          <w:lang w:val="es-ES"/>
        </w:rPr>
        <w:t xml:space="preserve"> de Competencias de cada año, se establecen criterios de selección; estos serán de relevancia y de disponibilidad. </w:t>
      </w:r>
    </w:p>
    <w:p w14:paraId="14AB52F2" w14:textId="77777777" w:rsidR="0047611F" w:rsidRDefault="0047611F" w:rsidP="003335E5">
      <w:pPr>
        <w:spacing w:after="0" w:line="240" w:lineRule="auto"/>
        <w:ind w:left="-567"/>
        <w:jc w:val="both"/>
        <w:rPr>
          <w:rFonts w:ascii="Arial" w:hAnsi="Arial" w:cs="Arial"/>
          <w:lang w:val="es-ES"/>
        </w:rPr>
      </w:pPr>
    </w:p>
    <w:p w14:paraId="0E36CC46" w14:textId="55A6C5FB" w:rsidR="0069201A" w:rsidRDefault="0069201A" w:rsidP="003335E5">
      <w:pPr>
        <w:spacing w:after="0" w:line="240" w:lineRule="auto"/>
        <w:ind w:left="-567"/>
        <w:jc w:val="both"/>
        <w:rPr>
          <w:rFonts w:ascii="Arial" w:hAnsi="Arial" w:cs="Arial"/>
          <w:lang w:val="es-ES"/>
        </w:rPr>
      </w:pPr>
      <w:r w:rsidRPr="007C6A5B">
        <w:rPr>
          <w:rFonts w:ascii="Arial" w:hAnsi="Arial" w:cs="Arial"/>
          <w:lang w:val="es-ES"/>
        </w:rPr>
        <w:t>El criterio de “</w:t>
      </w:r>
      <w:r w:rsidRPr="0047611F">
        <w:rPr>
          <w:rFonts w:ascii="Arial" w:hAnsi="Arial" w:cs="Arial"/>
          <w:b/>
          <w:bCs/>
          <w:lang w:val="es-ES"/>
        </w:rPr>
        <w:t>relevancia</w:t>
      </w:r>
      <w:r w:rsidRPr="007C6A5B">
        <w:rPr>
          <w:rFonts w:ascii="Arial" w:hAnsi="Arial" w:cs="Arial"/>
          <w:lang w:val="es-ES"/>
        </w:rPr>
        <w:t xml:space="preserve">” se definirá </w:t>
      </w:r>
      <w:r w:rsidR="000278D2" w:rsidRPr="007C6A5B">
        <w:rPr>
          <w:rFonts w:ascii="Arial" w:hAnsi="Arial" w:cs="Arial"/>
          <w:lang w:val="es-ES"/>
        </w:rPr>
        <w:t>de acuerdo con el</w:t>
      </w:r>
      <w:r w:rsidRPr="007C6A5B">
        <w:rPr>
          <w:rFonts w:ascii="Arial" w:hAnsi="Arial" w:cs="Arial"/>
          <w:lang w:val="es-ES"/>
        </w:rPr>
        <w:t xml:space="preserve"> </w:t>
      </w:r>
      <w:r w:rsidR="00D37275" w:rsidRPr="007C6A5B">
        <w:rPr>
          <w:rFonts w:ascii="Arial" w:hAnsi="Arial" w:cs="Arial"/>
          <w:lang w:val="es-ES"/>
        </w:rPr>
        <w:t>plan anual de auditoría</w:t>
      </w:r>
      <w:r w:rsidRPr="007C6A5B">
        <w:rPr>
          <w:rFonts w:ascii="Arial" w:hAnsi="Arial" w:cs="Arial"/>
          <w:lang w:val="es-ES"/>
        </w:rPr>
        <w:t xml:space="preserve">, los lineamientos y/o expectativas de la autoridad (recogidas en la </w:t>
      </w:r>
      <w:r w:rsidR="00D37275">
        <w:rPr>
          <w:rFonts w:ascii="Arial" w:hAnsi="Arial" w:cs="Arial"/>
          <w:lang w:val="es-ES"/>
        </w:rPr>
        <w:t>F</w:t>
      </w:r>
      <w:r w:rsidRPr="007C6A5B">
        <w:rPr>
          <w:rFonts w:ascii="Arial" w:hAnsi="Arial" w:cs="Arial"/>
          <w:lang w:val="es-ES"/>
        </w:rPr>
        <w:t xml:space="preserve">ase 1) y </w:t>
      </w:r>
      <w:r w:rsidR="00581654">
        <w:rPr>
          <w:rFonts w:ascii="Arial" w:hAnsi="Arial" w:cs="Arial"/>
          <w:lang w:val="es-ES"/>
        </w:rPr>
        <w:t xml:space="preserve">las </w:t>
      </w:r>
      <w:r w:rsidRPr="007C6A5B">
        <w:rPr>
          <w:rFonts w:ascii="Arial" w:hAnsi="Arial" w:cs="Arial"/>
          <w:lang w:val="es-ES"/>
        </w:rPr>
        <w:t>del CAIGG. El criterio de “</w:t>
      </w:r>
      <w:r w:rsidRPr="0047611F">
        <w:rPr>
          <w:rFonts w:ascii="Arial" w:hAnsi="Arial" w:cs="Arial"/>
          <w:b/>
          <w:bCs/>
          <w:lang w:val="es-ES"/>
        </w:rPr>
        <w:t>disponibilidad</w:t>
      </w:r>
      <w:r w:rsidRPr="007C6A5B">
        <w:rPr>
          <w:rFonts w:ascii="Arial" w:hAnsi="Arial" w:cs="Arial"/>
          <w:lang w:val="es-ES"/>
        </w:rPr>
        <w:t>” será determinado en base al inventario de competencias realizadas. Su valoración se realizará en base a la siguiente tabla:</w:t>
      </w:r>
    </w:p>
    <w:p w14:paraId="1CC1B0CD" w14:textId="77777777" w:rsidR="00A91C44" w:rsidRDefault="00A91C44" w:rsidP="003335E5">
      <w:pPr>
        <w:spacing w:after="0" w:line="240" w:lineRule="auto"/>
        <w:ind w:left="-567"/>
        <w:jc w:val="both"/>
        <w:rPr>
          <w:rFonts w:ascii="Arial" w:hAnsi="Arial" w:cs="Arial"/>
          <w:lang w:val="es-ES"/>
        </w:rPr>
      </w:pPr>
    </w:p>
    <w:p w14:paraId="037D4B1E" w14:textId="77777777" w:rsidR="00FE4DA8" w:rsidRDefault="00FE4DA8" w:rsidP="003335E5">
      <w:pPr>
        <w:spacing w:after="0" w:line="240" w:lineRule="auto"/>
        <w:ind w:left="-567"/>
        <w:jc w:val="both"/>
        <w:rPr>
          <w:rFonts w:ascii="Arial" w:hAnsi="Arial" w:cs="Arial"/>
          <w:lang w:val="es-ES"/>
        </w:rPr>
      </w:pPr>
    </w:p>
    <w:p w14:paraId="31EC9162" w14:textId="77777777" w:rsidR="00FE4DA8" w:rsidRDefault="00FE4DA8" w:rsidP="003335E5">
      <w:pPr>
        <w:spacing w:after="0" w:line="240" w:lineRule="auto"/>
        <w:ind w:left="-567"/>
        <w:jc w:val="both"/>
        <w:rPr>
          <w:rFonts w:ascii="Arial" w:hAnsi="Arial" w:cs="Arial"/>
          <w:lang w:val="es-ES"/>
        </w:rPr>
      </w:pPr>
    </w:p>
    <w:p w14:paraId="10BB7BB2" w14:textId="77777777" w:rsidR="00FE4DA8" w:rsidRPr="007C6A5B" w:rsidRDefault="00FE4DA8" w:rsidP="003335E5">
      <w:pPr>
        <w:spacing w:after="0" w:line="240" w:lineRule="auto"/>
        <w:ind w:left="-567"/>
        <w:jc w:val="both"/>
        <w:rPr>
          <w:rFonts w:ascii="Arial" w:hAnsi="Arial" w:cs="Arial"/>
          <w:lang w:val="es-ES"/>
        </w:rPr>
      </w:pPr>
    </w:p>
    <w:p w14:paraId="62907896" w14:textId="77777777" w:rsidR="00CA0DF7" w:rsidRDefault="00CA0DF7" w:rsidP="0058169C">
      <w:pPr>
        <w:spacing w:after="0"/>
        <w:ind w:right="-518"/>
        <w:jc w:val="both"/>
        <w:rPr>
          <w:rFonts w:ascii="Arial" w:hAnsi="Arial" w:cs="Arial"/>
          <w:lang w:val="es-ES"/>
        </w:rPr>
      </w:pPr>
    </w:p>
    <w:tbl>
      <w:tblPr>
        <w:tblStyle w:val="Tablaconcuadrcula2"/>
        <w:tblW w:w="9926" w:type="dxa"/>
        <w:tblInd w:w="-459" w:type="dxa"/>
        <w:tblLayout w:type="fixed"/>
        <w:tblLook w:val="04A0" w:firstRow="1" w:lastRow="0" w:firstColumn="1" w:lastColumn="0" w:noHBand="0" w:noVBand="1"/>
      </w:tblPr>
      <w:tblGrid>
        <w:gridCol w:w="3431"/>
        <w:gridCol w:w="709"/>
        <w:gridCol w:w="567"/>
        <w:gridCol w:w="3940"/>
        <w:gridCol w:w="709"/>
        <w:gridCol w:w="570"/>
      </w:tblGrid>
      <w:tr w:rsidR="0069201A" w:rsidRPr="007C6A5B" w14:paraId="422CDBB0" w14:textId="77777777" w:rsidTr="00B46F19">
        <w:trPr>
          <w:trHeight w:val="70"/>
        </w:trPr>
        <w:tc>
          <w:tcPr>
            <w:tcW w:w="4707" w:type="dxa"/>
            <w:gridSpan w:val="3"/>
            <w:shd w:val="clear" w:color="auto" w:fill="0070C0"/>
            <w:vAlign w:val="center"/>
          </w:tcPr>
          <w:p w14:paraId="339246A5" w14:textId="6F9B1FEC" w:rsidR="0069201A" w:rsidRPr="007C6A5B" w:rsidRDefault="0047611F" w:rsidP="0058169C">
            <w:pPr>
              <w:spacing w:line="259" w:lineRule="auto"/>
              <w:ind w:right="-518"/>
              <w:jc w:val="center"/>
              <w:rPr>
                <w:rFonts w:ascii="Arial" w:hAnsi="Arial" w:cs="Arial"/>
                <w:b/>
                <w:color w:val="FFFFFF" w:themeColor="background1"/>
              </w:rPr>
            </w:pPr>
            <w:r>
              <w:rPr>
                <w:rFonts w:ascii="Arial" w:hAnsi="Arial" w:cs="Arial"/>
                <w:b/>
                <w:color w:val="FFFFFF" w:themeColor="background1"/>
              </w:rPr>
              <w:lastRenderedPageBreak/>
              <w:t xml:space="preserve">CRITERIO </w:t>
            </w:r>
            <w:r w:rsidR="0069201A" w:rsidRPr="007C6A5B">
              <w:rPr>
                <w:rFonts w:ascii="Arial" w:hAnsi="Arial" w:cs="Arial"/>
                <w:b/>
                <w:color w:val="FFFFFF" w:themeColor="background1"/>
              </w:rPr>
              <w:t>RELEVANCIA</w:t>
            </w:r>
          </w:p>
        </w:tc>
        <w:tc>
          <w:tcPr>
            <w:tcW w:w="5219" w:type="dxa"/>
            <w:gridSpan w:val="3"/>
            <w:shd w:val="clear" w:color="auto" w:fill="0070C0"/>
            <w:vAlign w:val="center"/>
          </w:tcPr>
          <w:p w14:paraId="0DAD0887" w14:textId="200F8CA2" w:rsidR="0069201A" w:rsidRPr="007C6A5B" w:rsidRDefault="0047611F" w:rsidP="0058169C">
            <w:pPr>
              <w:spacing w:line="259" w:lineRule="auto"/>
              <w:ind w:right="-518"/>
              <w:jc w:val="center"/>
              <w:rPr>
                <w:rFonts w:ascii="Arial" w:hAnsi="Arial" w:cs="Arial"/>
                <w:b/>
                <w:color w:val="FFFFFF" w:themeColor="background1"/>
              </w:rPr>
            </w:pPr>
            <w:r>
              <w:rPr>
                <w:rFonts w:ascii="Arial" w:hAnsi="Arial" w:cs="Arial"/>
                <w:b/>
                <w:color w:val="FFFFFF" w:themeColor="background1"/>
              </w:rPr>
              <w:t xml:space="preserve">CRITERIO </w:t>
            </w:r>
            <w:r w:rsidR="0069201A" w:rsidRPr="007C6A5B">
              <w:rPr>
                <w:rFonts w:ascii="Arial" w:hAnsi="Arial" w:cs="Arial"/>
                <w:b/>
                <w:color w:val="FFFFFF" w:themeColor="background1"/>
              </w:rPr>
              <w:t>DISPONIBILIDAD</w:t>
            </w:r>
          </w:p>
        </w:tc>
      </w:tr>
      <w:tr w:rsidR="0069201A" w:rsidRPr="007C6A5B" w14:paraId="255E42AE" w14:textId="77777777" w:rsidTr="0047611F">
        <w:trPr>
          <w:trHeight w:val="170"/>
        </w:trPr>
        <w:tc>
          <w:tcPr>
            <w:tcW w:w="3431" w:type="dxa"/>
            <w:shd w:val="clear" w:color="auto" w:fill="0070C0"/>
            <w:vAlign w:val="center"/>
          </w:tcPr>
          <w:p w14:paraId="4DF4D510" w14:textId="77777777" w:rsidR="0069201A" w:rsidRPr="007C6A5B" w:rsidRDefault="0069201A" w:rsidP="00D37275">
            <w:pPr>
              <w:spacing w:line="259" w:lineRule="auto"/>
              <w:ind w:right="-518"/>
              <w:jc w:val="center"/>
              <w:rPr>
                <w:rFonts w:ascii="Arial" w:hAnsi="Arial" w:cs="Arial"/>
                <w:b/>
                <w:color w:val="FFFFFF" w:themeColor="background1"/>
                <w:sz w:val="20"/>
                <w:szCs w:val="20"/>
              </w:rPr>
            </w:pPr>
            <w:r w:rsidRPr="007C6A5B">
              <w:rPr>
                <w:rFonts w:ascii="Arial" w:hAnsi="Arial" w:cs="Arial"/>
                <w:b/>
                <w:color w:val="FFFFFF" w:themeColor="background1"/>
                <w:sz w:val="20"/>
                <w:szCs w:val="20"/>
              </w:rPr>
              <w:t>Descripción</w:t>
            </w:r>
          </w:p>
        </w:tc>
        <w:tc>
          <w:tcPr>
            <w:tcW w:w="1276" w:type="dxa"/>
            <w:gridSpan w:val="2"/>
            <w:shd w:val="clear" w:color="auto" w:fill="0070C0"/>
            <w:vAlign w:val="center"/>
          </w:tcPr>
          <w:p w14:paraId="449EB6C1" w14:textId="77777777" w:rsidR="0069201A" w:rsidRPr="007C6A5B" w:rsidRDefault="0069201A" w:rsidP="009475AD">
            <w:pPr>
              <w:spacing w:line="259" w:lineRule="auto"/>
              <w:ind w:right="-518"/>
              <w:rPr>
                <w:rFonts w:ascii="Arial" w:hAnsi="Arial" w:cs="Arial"/>
                <w:b/>
                <w:color w:val="FFFFFF" w:themeColor="background1"/>
                <w:sz w:val="20"/>
                <w:szCs w:val="20"/>
              </w:rPr>
            </w:pPr>
            <w:r w:rsidRPr="007C6A5B">
              <w:rPr>
                <w:rFonts w:ascii="Arial" w:hAnsi="Arial" w:cs="Arial"/>
                <w:b/>
                <w:color w:val="FFFFFF" w:themeColor="background1"/>
                <w:sz w:val="20"/>
                <w:szCs w:val="20"/>
              </w:rPr>
              <w:t>Valoración</w:t>
            </w:r>
          </w:p>
        </w:tc>
        <w:tc>
          <w:tcPr>
            <w:tcW w:w="3940" w:type="dxa"/>
            <w:shd w:val="clear" w:color="auto" w:fill="0070C0"/>
            <w:vAlign w:val="center"/>
          </w:tcPr>
          <w:p w14:paraId="17D5F231" w14:textId="77777777" w:rsidR="0069201A" w:rsidRPr="007C6A5B" w:rsidRDefault="0069201A" w:rsidP="0058169C">
            <w:pPr>
              <w:spacing w:line="259" w:lineRule="auto"/>
              <w:ind w:right="-518"/>
              <w:jc w:val="center"/>
              <w:rPr>
                <w:rFonts w:ascii="Arial" w:hAnsi="Arial" w:cs="Arial"/>
                <w:b/>
                <w:color w:val="FFFFFF" w:themeColor="background1"/>
                <w:sz w:val="20"/>
                <w:szCs w:val="20"/>
              </w:rPr>
            </w:pPr>
            <w:r w:rsidRPr="007C6A5B">
              <w:rPr>
                <w:rFonts w:ascii="Arial" w:hAnsi="Arial" w:cs="Arial"/>
                <w:b/>
                <w:color w:val="FFFFFF" w:themeColor="background1"/>
                <w:sz w:val="20"/>
                <w:szCs w:val="20"/>
              </w:rPr>
              <w:t>Descripción</w:t>
            </w:r>
          </w:p>
        </w:tc>
        <w:tc>
          <w:tcPr>
            <w:tcW w:w="1279" w:type="dxa"/>
            <w:gridSpan w:val="2"/>
            <w:shd w:val="clear" w:color="auto" w:fill="0070C0"/>
            <w:vAlign w:val="center"/>
          </w:tcPr>
          <w:p w14:paraId="05B900BF" w14:textId="77777777" w:rsidR="0069201A" w:rsidRPr="007C6A5B" w:rsidRDefault="0069201A" w:rsidP="00444EF1">
            <w:pPr>
              <w:spacing w:line="259" w:lineRule="auto"/>
              <w:ind w:right="-518"/>
              <w:rPr>
                <w:rFonts w:ascii="Arial" w:hAnsi="Arial" w:cs="Arial"/>
                <w:b/>
                <w:color w:val="FFFFFF" w:themeColor="background1"/>
                <w:sz w:val="20"/>
                <w:szCs w:val="20"/>
              </w:rPr>
            </w:pPr>
            <w:r w:rsidRPr="007C6A5B">
              <w:rPr>
                <w:rFonts w:ascii="Arial" w:hAnsi="Arial" w:cs="Arial"/>
                <w:b/>
                <w:color w:val="FFFFFF" w:themeColor="background1"/>
                <w:sz w:val="20"/>
                <w:szCs w:val="20"/>
              </w:rPr>
              <w:t>Valoración</w:t>
            </w:r>
          </w:p>
        </w:tc>
      </w:tr>
      <w:tr w:rsidR="0069201A" w:rsidRPr="007C6A5B" w14:paraId="048552CE" w14:textId="77777777" w:rsidTr="008B2543">
        <w:trPr>
          <w:trHeight w:val="729"/>
        </w:trPr>
        <w:tc>
          <w:tcPr>
            <w:tcW w:w="3431" w:type="dxa"/>
          </w:tcPr>
          <w:p w14:paraId="2C30D5E5" w14:textId="77777777" w:rsidR="0069201A" w:rsidRPr="007C6A5B" w:rsidRDefault="0069201A" w:rsidP="00444EF1">
            <w:pPr>
              <w:jc w:val="both"/>
              <w:rPr>
                <w:rFonts w:ascii="Arial" w:hAnsi="Arial" w:cs="Arial"/>
                <w:sz w:val="20"/>
                <w:szCs w:val="20"/>
              </w:rPr>
            </w:pPr>
            <w:r w:rsidRPr="007C6A5B">
              <w:rPr>
                <w:rFonts w:ascii="Arial" w:hAnsi="Arial" w:cs="Arial"/>
                <w:sz w:val="20"/>
                <w:szCs w:val="20"/>
              </w:rPr>
              <w:t>Se trata de competencias críticas, indispensables para el desarrollo del trabajo adecuado y de calidad</w:t>
            </w:r>
          </w:p>
        </w:tc>
        <w:tc>
          <w:tcPr>
            <w:tcW w:w="709" w:type="dxa"/>
            <w:vAlign w:val="center"/>
          </w:tcPr>
          <w:p w14:paraId="688A6D02" w14:textId="77777777" w:rsidR="0069201A" w:rsidRPr="007C6A5B" w:rsidRDefault="0069201A" w:rsidP="00444EF1">
            <w:pPr>
              <w:ind w:right="-53"/>
              <w:jc w:val="center"/>
              <w:rPr>
                <w:rFonts w:ascii="Arial" w:hAnsi="Arial" w:cs="Arial"/>
                <w:sz w:val="20"/>
                <w:szCs w:val="20"/>
              </w:rPr>
            </w:pPr>
            <w:r w:rsidRPr="007C6A5B">
              <w:rPr>
                <w:rFonts w:ascii="Arial" w:hAnsi="Arial" w:cs="Arial"/>
                <w:sz w:val="20"/>
                <w:szCs w:val="20"/>
              </w:rPr>
              <w:t>Alto</w:t>
            </w:r>
          </w:p>
        </w:tc>
        <w:tc>
          <w:tcPr>
            <w:tcW w:w="567" w:type="dxa"/>
            <w:vAlign w:val="center"/>
          </w:tcPr>
          <w:p w14:paraId="2184D61F" w14:textId="77777777" w:rsidR="0069201A" w:rsidRPr="007C6A5B" w:rsidRDefault="0069201A" w:rsidP="00474D67">
            <w:pPr>
              <w:ind w:right="-182"/>
              <w:jc w:val="center"/>
              <w:rPr>
                <w:rFonts w:ascii="Arial" w:hAnsi="Arial" w:cs="Arial"/>
                <w:sz w:val="20"/>
                <w:szCs w:val="20"/>
              </w:rPr>
            </w:pPr>
            <w:r w:rsidRPr="007C6A5B">
              <w:rPr>
                <w:rFonts w:ascii="Arial" w:hAnsi="Arial" w:cs="Arial"/>
                <w:sz w:val="20"/>
                <w:szCs w:val="20"/>
              </w:rPr>
              <w:t>3</w:t>
            </w:r>
          </w:p>
        </w:tc>
        <w:tc>
          <w:tcPr>
            <w:tcW w:w="3940" w:type="dxa"/>
          </w:tcPr>
          <w:p w14:paraId="0017286D" w14:textId="77777777" w:rsidR="0069201A" w:rsidRPr="007C6A5B" w:rsidRDefault="0069201A" w:rsidP="00444EF1">
            <w:pPr>
              <w:ind w:right="-70"/>
              <w:jc w:val="both"/>
              <w:rPr>
                <w:rFonts w:ascii="Arial" w:hAnsi="Arial" w:cs="Arial"/>
                <w:sz w:val="20"/>
                <w:szCs w:val="20"/>
              </w:rPr>
            </w:pPr>
            <w:r w:rsidRPr="007C6A5B">
              <w:rPr>
                <w:rFonts w:ascii="Arial" w:hAnsi="Arial" w:cs="Arial"/>
                <w:sz w:val="20"/>
                <w:szCs w:val="20"/>
              </w:rPr>
              <w:t>El equipo en su conjunto posee las competencias para realizar el trabajo</w:t>
            </w:r>
          </w:p>
        </w:tc>
        <w:tc>
          <w:tcPr>
            <w:tcW w:w="709" w:type="dxa"/>
            <w:vAlign w:val="center"/>
          </w:tcPr>
          <w:p w14:paraId="137683D0" w14:textId="77777777" w:rsidR="0069201A" w:rsidRPr="007C6A5B" w:rsidRDefault="0069201A" w:rsidP="00444EF1">
            <w:pPr>
              <w:ind w:right="-200"/>
              <w:rPr>
                <w:rFonts w:ascii="Arial" w:hAnsi="Arial" w:cs="Arial"/>
                <w:sz w:val="20"/>
                <w:szCs w:val="20"/>
              </w:rPr>
            </w:pPr>
            <w:r w:rsidRPr="007C6A5B">
              <w:rPr>
                <w:rFonts w:ascii="Arial" w:hAnsi="Arial" w:cs="Arial"/>
                <w:sz w:val="20"/>
                <w:szCs w:val="20"/>
              </w:rPr>
              <w:t>Alto</w:t>
            </w:r>
          </w:p>
        </w:tc>
        <w:tc>
          <w:tcPr>
            <w:tcW w:w="570" w:type="dxa"/>
            <w:vAlign w:val="center"/>
          </w:tcPr>
          <w:p w14:paraId="44AB8E77" w14:textId="77777777" w:rsidR="0069201A" w:rsidRPr="007C6A5B" w:rsidRDefault="0069201A" w:rsidP="00474D67">
            <w:pPr>
              <w:ind w:right="-181"/>
              <w:jc w:val="center"/>
              <w:rPr>
                <w:rFonts w:ascii="Arial" w:hAnsi="Arial" w:cs="Arial"/>
                <w:sz w:val="20"/>
                <w:szCs w:val="20"/>
              </w:rPr>
            </w:pPr>
            <w:r w:rsidRPr="007C6A5B">
              <w:rPr>
                <w:rFonts w:ascii="Arial" w:hAnsi="Arial" w:cs="Arial"/>
                <w:sz w:val="20"/>
                <w:szCs w:val="20"/>
              </w:rPr>
              <w:t>0,25</w:t>
            </w:r>
          </w:p>
        </w:tc>
      </w:tr>
      <w:tr w:rsidR="0069201A" w:rsidRPr="007C6A5B" w14:paraId="4062BE01" w14:textId="77777777" w:rsidTr="008B2543">
        <w:tc>
          <w:tcPr>
            <w:tcW w:w="3431" w:type="dxa"/>
          </w:tcPr>
          <w:p w14:paraId="09C6557F" w14:textId="77777777" w:rsidR="0069201A" w:rsidRPr="007C6A5B" w:rsidRDefault="0069201A" w:rsidP="00444EF1">
            <w:pPr>
              <w:jc w:val="both"/>
              <w:rPr>
                <w:rFonts w:ascii="Arial" w:hAnsi="Arial" w:cs="Arial"/>
                <w:sz w:val="20"/>
                <w:szCs w:val="20"/>
              </w:rPr>
            </w:pPr>
            <w:r w:rsidRPr="007C6A5B">
              <w:rPr>
                <w:rFonts w:ascii="Arial" w:hAnsi="Arial" w:cs="Arial"/>
                <w:sz w:val="20"/>
                <w:szCs w:val="20"/>
              </w:rPr>
              <w:t>Se trata de competencias importantes para el desarrollo del trabajo adecuado y de calidad</w:t>
            </w:r>
          </w:p>
        </w:tc>
        <w:tc>
          <w:tcPr>
            <w:tcW w:w="709" w:type="dxa"/>
            <w:vAlign w:val="center"/>
          </w:tcPr>
          <w:p w14:paraId="18CAA681" w14:textId="77777777" w:rsidR="0069201A" w:rsidRPr="007C6A5B" w:rsidRDefault="0069201A" w:rsidP="00444EF1">
            <w:pPr>
              <w:ind w:right="-53"/>
              <w:jc w:val="center"/>
              <w:rPr>
                <w:rFonts w:ascii="Arial" w:hAnsi="Arial" w:cs="Arial"/>
                <w:sz w:val="20"/>
                <w:szCs w:val="20"/>
              </w:rPr>
            </w:pPr>
            <w:r w:rsidRPr="007C6A5B">
              <w:rPr>
                <w:rFonts w:ascii="Arial" w:hAnsi="Arial" w:cs="Arial"/>
                <w:sz w:val="20"/>
                <w:szCs w:val="20"/>
              </w:rPr>
              <w:t>Medio</w:t>
            </w:r>
          </w:p>
        </w:tc>
        <w:tc>
          <w:tcPr>
            <w:tcW w:w="567" w:type="dxa"/>
            <w:vAlign w:val="center"/>
          </w:tcPr>
          <w:p w14:paraId="316273A3" w14:textId="77777777" w:rsidR="0069201A" w:rsidRPr="007C6A5B" w:rsidRDefault="0069201A" w:rsidP="00474D67">
            <w:pPr>
              <w:ind w:right="-182"/>
              <w:jc w:val="center"/>
              <w:rPr>
                <w:rFonts w:ascii="Arial" w:hAnsi="Arial" w:cs="Arial"/>
                <w:sz w:val="20"/>
                <w:szCs w:val="20"/>
              </w:rPr>
            </w:pPr>
            <w:r w:rsidRPr="007C6A5B">
              <w:rPr>
                <w:rFonts w:ascii="Arial" w:hAnsi="Arial" w:cs="Arial"/>
                <w:sz w:val="20"/>
                <w:szCs w:val="20"/>
              </w:rPr>
              <w:t>2</w:t>
            </w:r>
          </w:p>
        </w:tc>
        <w:tc>
          <w:tcPr>
            <w:tcW w:w="3940" w:type="dxa"/>
          </w:tcPr>
          <w:p w14:paraId="28FB06B6" w14:textId="77777777" w:rsidR="0069201A" w:rsidRPr="007C6A5B" w:rsidRDefault="0069201A" w:rsidP="00444EF1">
            <w:pPr>
              <w:ind w:right="-70"/>
              <w:jc w:val="both"/>
              <w:rPr>
                <w:rFonts w:ascii="Arial" w:hAnsi="Arial" w:cs="Arial"/>
                <w:sz w:val="20"/>
                <w:szCs w:val="20"/>
              </w:rPr>
            </w:pPr>
            <w:r w:rsidRPr="007C6A5B">
              <w:rPr>
                <w:rFonts w:ascii="Arial" w:hAnsi="Arial" w:cs="Arial"/>
                <w:sz w:val="20"/>
                <w:szCs w:val="20"/>
              </w:rPr>
              <w:t>El equipo en su conjunto posee competencia, pero algunos temas tienen debilidades a superar o actualizar</w:t>
            </w:r>
          </w:p>
        </w:tc>
        <w:tc>
          <w:tcPr>
            <w:tcW w:w="709" w:type="dxa"/>
            <w:vAlign w:val="center"/>
          </w:tcPr>
          <w:p w14:paraId="413D4D6F" w14:textId="77777777" w:rsidR="0069201A" w:rsidRPr="007C6A5B" w:rsidRDefault="0069201A" w:rsidP="00444EF1">
            <w:pPr>
              <w:ind w:right="-200"/>
              <w:rPr>
                <w:rFonts w:ascii="Arial" w:hAnsi="Arial" w:cs="Arial"/>
                <w:sz w:val="20"/>
                <w:szCs w:val="20"/>
              </w:rPr>
            </w:pPr>
            <w:r w:rsidRPr="007C6A5B">
              <w:rPr>
                <w:rFonts w:ascii="Arial" w:hAnsi="Arial" w:cs="Arial"/>
                <w:sz w:val="20"/>
                <w:szCs w:val="20"/>
              </w:rPr>
              <w:t>Medio</w:t>
            </w:r>
          </w:p>
        </w:tc>
        <w:tc>
          <w:tcPr>
            <w:tcW w:w="570" w:type="dxa"/>
            <w:vAlign w:val="center"/>
          </w:tcPr>
          <w:p w14:paraId="67D06294" w14:textId="77777777" w:rsidR="0069201A" w:rsidRPr="007C6A5B" w:rsidRDefault="0069201A" w:rsidP="00474D67">
            <w:pPr>
              <w:ind w:right="-181"/>
              <w:jc w:val="center"/>
              <w:rPr>
                <w:rFonts w:ascii="Arial" w:hAnsi="Arial" w:cs="Arial"/>
                <w:sz w:val="20"/>
                <w:szCs w:val="20"/>
              </w:rPr>
            </w:pPr>
            <w:r w:rsidRPr="007C6A5B">
              <w:rPr>
                <w:rFonts w:ascii="Arial" w:hAnsi="Arial" w:cs="Arial"/>
                <w:sz w:val="20"/>
                <w:szCs w:val="20"/>
              </w:rPr>
              <w:t>0,5</w:t>
            </w:r>
          </w:p>
        </w:tc>
      </w:tr>
      <w:tr w:rsidR="0069201A" w:rsidRPr="007C6A5B" w14:paraId="2F2819C2" w14:textId="77777777" w:rsidTr="008B2543">
        <w:tc>
          <w:tcPr>
            <w:tcW w:w="3431" w:type="dxa"/>
          </w:tcPr>
          <w:p w14:paraId="271FF7F8" w14:textId="77777777" w:rsidR="0069201A" w:rsidRPr="007C6A5B" w:rsidRDefault="0069201A" w:rsidP="00444EF1">
            <w:pPr>
              <w:jc w:val="both"/>
              <w:rPr>
                <w:rFonts w:ascii="Arial" w:hAnsi="Arial" w:cs="Arial"/>
                <w:sz w:val="20"/>
                <w:szCs w:val="20"/>
              </w:rPr>
            </w:pPr>
            <w:r w:rsidRPr="007C6A5B">
              <w:rPr>
                <w:rFonts w:ascii="Arial" w:hAnsi="Arial" w:cs="Arial"/>
                <w:sz w:val="20"/>
                <w:szCs w:val="20"/>
              </w:rPr>
              <w:t>Se trata de competencias útiles para el desarrollo del trabajo adecuado y de calidad</w:t>
            </w:r>
          </w:p>
        </w:tc>
        <w:tc>
          <w:tcPr>
            <w:tcW w:w="709" w:type="dxa"/>
            <w:vAlign w:val="center"/>
          </w:tcPr>
          <w:p w14:paraId="1078A323" w14:textId="77777777" w:rsidR="0069201A" w:rsidRPr="007C6A5B" w:rsidRDefault="0069201A" w:rsidP="00444EF1">
            <w:pPr>
              <w:ind w:right="-53"/>
              <w:jc w:val="center"/>
              <w:rPr>
                <w:rFonts w:ascii="Arial" w:hAnsi="Arial" w:cs="Arial"/>
                <w:sz w:val="20"/>
                <w:szCs w:val="20"/>
              </w:rPr>
            </w:pPr>
            <w:r w:rsidRPr="007C6A5B">
              <w:rPr>
                <w:rFonts w:ascii="Arial" w:hAnsi="Arial" w:cs="Arial"/>
                <w:sz w:val="20"/>
                <w:szCs w:val="20"/>
              </w:rPr>
              <w:t>Bajo</w:t>
            </w:r>
          </w:p>
        </w:tc>
        <w:tc>
          <w:tcPr>
            <w:tcW w:w="567" w:type="dxa"/>
            <w:vAlign w:val="center"/>
          </w:tcPr>
          <w:p w14:paraId="7F173879" w14:textId="77777777" w:rsidR="0069201A" w:rsidRPr="007C6A5B" w:rsidRDefault="0069201A" w:rsidP="00474D67">
            <w:pPr>
              <w:ind w:right="-182"/>
              <w:jc w:val="center"/>
              <w:rPr>
                <w:rFonts w:ascii="Arial" w:hAnsi="Arial" w:cs="Arial"/>
                <w:sz w:val="20"/>
                <w:szCs w:val="20"/>
              </w:rPr>
            </w:pPr>
            <w:r w:rsidRPr="007C6A5B">
              <w:rPr>
                <w:rFonts w:ascii="Arial" w:hAnsi="Arial" w:cs="Arial"/>
                <w:sz w:val="20"/>
                <w:szCs w:val="20"/>
              </w:rPr>
              <w:t>1</w:t>
            </w:r>
          </w:p>
        </w:tc>
        <w:tc>
          <w:tcPr>
            <w:tcW w:w="3940" w:type="dxa"/>
          </w:tcPr>
          <w:p w14:paraId="38DE7417" w14:textId="77777777" w:rsidR="0069201A" w:rsidRPr="007C6A5B" w:rsidRDefault="0069201A" w:rsidP="00444EF1">
            <w:pPr>
              <w:ind w:right="-70"/>
              <w:jc w:val="both"/>
              <w:rPr>
                <w:rFonts w:ascii="Arial" w:hAnsi="Arial" w:cs="Arial"/>
                <w:sz w:val="20"/>
                <w:szCs w:val="20"/>
              </w:rPr>
            </w:pPr>
            <w:r w:rsidRPr="007C6A5B">
              <w:rPr>
                <w:rFonts w:ascii="Arial" w:hAnsi="Arial" w:cs="Arial"/>
                <w:sz w:val="20"/>
                <w:szCs w:val="20"/>
              </w:rPr>
              <w:t>El equipo en su conjunto tiene un manejo débil de estas competencias y debe actualizarse</w:t>
            </w:r>
          </w:p>
        </w:tc>
        <w:tc>
          <w:tcPr>
            <w:tcW w:w="709" w:type="dxa"/>
            <w:vAlign w:val="center"/>
          </w:tcPr>
          <w:p w14:paraId="49187331" w14:textId="77777777" w:rsidR="0069201A" w:rsidRPr="007C6A5B" w:rsidRDefault="0069201A" w:rsidP="008B2543">
            <w:pPr>
              <w:ind w:right="-200"/>
              <w:rPr>
                <w:rFonts w:ascii="Arial" w:hAnsi="Arial" w:cs="Arial"/>
                <w:sz w:val="20"/>
                <w:szCs w:val="20"/>
              </w:rPr>
            </w:pPr>
            <w:r w:rsidRPr="007C6A5B">
              <w:rPr>
                <w:rFonts w:ascii="Arial" w:hAnsi="Arial" w:cs="Arial"/>
                <w:sz w:val="20"/>
                <w:szCs w:val="20"/>
              </w:rPr>
              <w:t>Bajo</w:t>
            </w:r>
          </w:p>
        </w:tc>
        <w:tc>
          <w:tcPr>
            <w:tcW w:w="570" w:type="dxa"/>
            <w:vAlign w:val="center"/>
          </w:tcPr>
          <w:p w14:paraId="4A07FAAA" w14:textId="77777777" w:rsidR="0069201A" w:rsidRPr="007C6A5B" w:rsidRDefault="0069201A" w:rsidP="00474D67">
            <w:pPr>
              <w:ind w:right="-181"/>
              <w:jc w:val="center"/>
              <w:rPr>
                <w:rFonts w:ascii="Arial" w:hAnsi="Arial" w:cs="Arial"/>
                <w:sz w:val="20"/>
                <w:szCs w:val="20"/>
              </w:rPr>
            </w:pPr>
            <w:r w:rsidRPr="007C6A5B">
              <w:rPr>
                <w:rFonts w:ascii="Arial" w:hAnsi="Arial" w:cs="Arial"/>
                <w:sz w:val="20"/>
                <w:szCs w:val="20"/>
              </w:rPr>
              <w:t>1</w:t>
            </w:r>
          </w:p>
        </w:tc>
      </w:tr>
    </w:tbl>
    <w:p w14:paraId="664A072B" w14:textId="77777777" w:rsidR="002D63F2" w:rsidRDefault="002D63F2" w:rsidP="003335E5">
      <w:pPr>
        <w:spacing w:before="120" w:after="120" w:line="240" w:lineRule="auto"/>
        <w:ind w:left="-567"/>
        <w:jc w:val="both"/>
        <w:rPr>
          <w:rFonts w:ascii="Arial" w:hAnsi="Arial" w:cs="Arial"/>
          <w:lang w:val="es-ES"/>
        </w:rPr>
      </w:pPr>
    </w:p>
    <w:p w14:paraId="3F56FF8D" w14:textId="2638A621" w:rsidR="0069201A" w:rsidRPr="0047611F" w:rsidRDefault="00581654" w:rsidP="003335E5">
      <w:pPr>
        <w:spacing w:before="120" w:after="120" w:line="240" w:lineRule="auto"/>
        <w:ind w:left="-567"/>
        <w:jc w:val="both"/>
        <w:rPr>
          <w:rFonts w:ascii="Arial" w:hAnsi="Arial" w:cs="Arial"/>
          <w:lang w:val="es-ES"/>
        </w:rPr>
      </w:pPr>
      <w:r>
        <w:rPr>
          <w:rFonts w:ascii="Arial" w:hAnsi="Arial" w:cs="Arial"/>
          <w:lang w:val="es-ES"/>
        </w:rPr>
        <w:t xml:space="preserve">La multiplicación </w:t>
      </w:r>
      <w:r w:rsidR="0069201A" w:rsidRPr="0047611F">
        <w:rPr>
          <w:rFonts w:ascii="Arial" w:hAnsi="Arial" w:cs="Arial"/>
          <w:lang w:val="es-ES"/>
        </w:rPr>
        <w:t>de la</w:t>
      </w:r>
      <w:r>
        <w:rPr>
          <w:rFonts w:ascii="Arial" w:hAnsi="Arial" w:cs="Arial"/>
          <w:lang w:val="es-ES"/>
        </w:rPr>
        <w:t xml:space="preserve"> valoración de la</w:t>
      </w:r>
      <w:r w:rsidR="0069201A" w:rsidRPr="0047611F">
        <w:rPr>
          <w:rFonts w:ascii="Arial" w:hAnsi="Arial" w:cs="Arial"/>
          <w:lang w:val="es-ES"/>
        </w:rPr>
        <w:t xml:space="preserve"> relevancia por la disponibilidad, conjugado con el presupuesto y los tiempos de la </w:t>
      </w:r>
      <w:r w:rsidR="00347A9B">
        <w:rPr>
          <w:rFonts w:ascii="Arial" w:hAnsi="Arial" w:cs="Arial"/>
          <w:lang w:val="es-ES"/>
        </w:rPr>
        <w:t>función</w:t>
      </w:r>
      <w:r w:rsidR="00087F91" w:rsidRPr="0047611F">
        <w:rPr>
          <w:rFonts w:ascii="Arial" w:hAnsi="Arial" w:cs="Arial"/>
          <w:lang w:val="es-ES"/>
        </w:rPr>
        <w:t xml:space="preserve"> de auditoría interna </w:t>
      </w:r>
      <w:r w:rsidR="0069201A" w:rsidRPr="0047611F">
        <w:rPr>
          <w:rFonts w:ascii="Arial" w:hAnsi="Arial" w:cs="Arial"/>
          <w:lang w:val="es-ES"/>
        </w:rPr>
        <w:t xml:space="preserve">serán la base para seleccionar las materias que entrarán en el Plan de </w:t>
      </w:r>
      <w:r w:rsidR="00087F91" w:rsidRPr="0047611F">
        <w:rPr>
          <w:rFonts w:ascii="Arial" w:hAnsi="Arial" w:cs="Arial"/>
          <w:lang w:val="es-ES"/>
        </w:rPr>
        <w:t>Desarrollo</w:t>
      </w:r>
      <w:r w:rsidR="0069201A" w:rsidRPr="0047611F">
        <w:rPr>
          <w:rFonts w:ascii="Arial" w:hAnsi="Arial" w:cs="Arial"/>
          <w:lang w:val="es-ES"/>
        </w:rPr>
        <w:t xml:space="preserve"> de Competencias, el cual debe contener</w:t>
      </w:r>
      <w:r>
        <w:rPr>
          <w:rFonts w:ascii="Arial" w:hAnsi="Arial" w:cs="Arial"/>
          <w:lang w:val="es-ES"/>
        </w:rPr>
        <w:t xml:space="preserve"> al menos,</w:t>
      </w:r>
      <w:r w:rsidR="0069201A" w:rsidRPr="0047611F">
        <w:rPr>
          <w:rFonts w:ascii="Arial" w:hAnsi="Arial" w:cs="Arial"/>
          <w:lang w:val="es-ES"/>
        </w:rPr>
        <w:t xml:space="preserve"> la materia a capacitar, el objetivo de la capacitación, las horas y los beneficiarios del equipo.</w:t>
      </w:r>
    </w:p>
    <w:p w14:paraId="3909942C" w14:textId="18EABE10" w:rsidR="0069201A" w:rsidRPr="007C6A5B" w:rsidRDefault="0069201A" w:rsidP="003335E5">
      <w:pPr>
        <w:spacing w:after="0" w:line="240" w:lineRule="auto"/>
        <w:ind w:left="-567"/>
        <w:jc w:val="both"/>
        <w:rPr>
          <w:rFonts w:ascii="Arial" w:hAnsi="Arial" w:cs="Arial"/>
          <w:lang w:val="es-ES"/>
        </w:rPr>
      </w:pPr>
      <w:r w:rsidRPr="0047611F">
        <w:rPr>
          <w:rFonts w:ascii="Arial" w:hAnsi="Arial" w:cs="Arial"/>
          <w:lang w:val="es-ES"/>
        </w:rPr>
        <w:t xml:space="preserve">El diagnóstico deberá actualizarse al menos una vez </w:t>
      </w:r>
      <w:r w:rsidRPr="007C6A5B">
        <w:rPr>
          <w:rFonts w:ascii="Arial" w:hAnsi="Arial" w:cs="Arial"/>
          <w:lang w:val="es-ES"/>
        </w:rPr>
        <w:t xml:space="preserve">al año para servir de base para el Plan de </w:t>
      </w:r>
      <w:r w:rsidR="00087F91">
        <w:rPr>
          <w:rFonts w:ascii="Arial" w:hAnsi="Arial" w:cs="Arial"/>
          <w:lang w:val="es-ES"/>
        </w:rPr>
        <w:t>Desarrollo</w:t>
      </w:r>
      <w:r w:rsidRPr="007C6A5B">
        <w:rPr>
          <w:rFonts w:ascii="Arial" w:hAnsi="Arial" w:cs="Arial"/>
          <w:lang w:val="es-ES"/>
        </w:rPr>
        <w:t xml:space="preserve"> de Competencias.</w:t>
      </w:r>
    </w:p>
    <w:p w14:paraId="1F7DF220" w14:textId="77777777" w:rsidR="00422E1F" w:rsidRPr="007C6A5B" w:rsidRDefault="00422E1F" w:rsidP="003335E5">
      <w:pPr>
        <w:spacing w:after="0" w:line="240" w:lineRule="auto"/>
        <w:ind w:left="-567"/>
        <w:jc w:val="both"/>
        <w:rPr>
          <w:rFonts w:ascii="Arial" w:hAnsi="Arial" w:cs="Arial"/>
          <w:lang w:val="es-ES"/>
        </w:rPr>
      </w:pPr>
    </w:p>
    <w:p w14:paraId="082EA192" w14:textId="77777777" w:rsidR="003369CF" w:rsidRPr="003369CF" w:rsidRDefault="0069201A" w:rsidP="003335E5">
      <w:pPr>
        <w:spacing w:after="120" w:line="240" w:lineRule="auto"/>
        <w:ind w:left="-567"/>
        <w:jc w:val="both"/>
        <w:rPr>
          <w:rFonts w:ascii="Arial" w:hAnsi="Arial" w:cs="Arial"/>
          <w:b/>
          <w:u w:val="single"/>
          <w:lang w:val="es-ES"/>
        </w:rPr>
      </w:pPr>
      <w:bookmarkStart w:id="3" w:name="_Hlk86241964"/>
      <w:r w:rsidRPr="003369CF">
        <w:rPr>
          <w:rFonts w:ascii="Arial" w:hAnsi="Arial" w:cs="Arial"/>
          <w:b/>
          <w:u w:val="single"/>
          <w:lang w:val="es-ES"/>
        </w:rPr>
        <w:t>Fase 3: Inventario de competencias</w:t>
      </w:r>
    </w:p>
    <w:p w14:paraId="1C416084" w14:textId="0F307D00" w:rsidR="0069201A" w:rsidRPr="007C6A5B" w:rsidRDefault="0069201A" w:rsidP="003335E5">
      <w:pPr>
        <w:spacing w:after="120" w:line="240" w:lineRule="auto"/>
        <w:ind w:left="-567"/>
        <w:jc w:val="both"/>
        <w:rPr>
          <w:rFonts w:ascii="Arial" w:hAnsi="Arial" w:cs="Arial"/>
          <w:lang w:val="es-ES"/>
        </w:rPr>
      </w:pPr>
      <w:r w:rsidRPr="007C6A5B">
        <w:rPr>
          <w:rFonts w:ascii="Arial" w:hAnsi="Arial" w:cs="Arial"/>
          <w:lang w:val="es-ES"/>
        </w:rPr>
        <w:t>Se debe</w:t>
      </w:r>
      <w:r w:rsidR="0047611F">
        <w:rPr>
          <w:rFonts w:ascii="Arial" w:hAnsi="Arial" w:cs="Arial"/>
          <w:lang w:val="es-ES"/>
        </w:rPr>
        <w:t>n</w:t>
      </w:r>
      <w:r w:rsidRPr="007C6A5B">
        <w:rPr>
          <w:rFonts w:ascii="Arial" w:hAnsi="Arial" w:cs="Arial"/>
          <w:lang w:val="es-ES"/>
        </w:rPr>
        <w:t xml:space="preserve"> identificar las competencias existentes en el equipo de auditoría interna.</w:t>
      </w:r>
    </w:p>
    <w:p w14:paraId="13205C55" w14:textId="2D1804DE" w:rsidR="0069201A" w:rsidRPr="007C6A5B" w:rsidRDefault="0069201A" w:rsidP="003335E5">
      <w:pPr>
        <w:spacing w:after="120" w:line="240" w:lineRule="auto"/>
        <w:ind w:left="-567"/>
        <w:jc w:val="both"/>
        <w:rPr>
          <w:rFonts w:ascii="Arial" w:hAnsi="Arial" w:cs="Arial"/>
        </w:rPr>
      </w:pPr>
      <w:r w:rsidRPr="0047611F">
        <w:rPr>
          <w:rFonts w:ascii="Arial" w:hAnsi="Arial" w:cs="Arial"/>
        </w:rPr>
        <w:t xml:space="preserve">En esta fase se debe realizar un análisis de las competencias que el equipo de </w:t>
      </w:r>
      <w:r w:rsidR="00F37621" w:rsidRPr="0047611F">
        <w:rPr>
          <w:rFonts w:ascii="Arial" w:hAnsi="Arial" w:cs="Arial"/>
        </w:rPr>
        <w:t xml:space="preserve">la </w:t>
      </w:r>
      <w:r w:rsidR="00347A9B">
        <w:rPr>
          <w:rFonts w:ascii="Arial" w:hAnsi="Arial" w:cs="Arial"/>
          <w:lang w:val="es-ES"/>
        </w:rPr>
        <w:t>función</w:t>
      </w:r>
      <w:r w:rsidR="00087F91" w:rsidRPr="0047611F">
        <w:rPr>
          <w:rFonts w:ascii="Arial" w:hAnsi="Arial" w:cs="Arial"/>
          <w:lang w:val="es-ES"/>
        </w:rPr>
        <w:t xml:space="preserve"> de auditoría interna </w:t>
      </w:r>
      <w:r w:rsidRPr="0047611F">
        <w:rPr>
          <w:rFonts w:ascii="Arial" w:hAnsi="Arial" w:cs="Arial"/>
        </w:rPr>
        <w:t xml:space="preserve">posee, para posteriormente contrastarlas con las competencias que aparecen como necesarias para el adecuado cumplimiento del plan anual de auditoría y de su rol de apoyo y asesoría al Jefe de Servicio, </w:t>
      </w:r>
      <w:r w:rsidR="0047611F" w:rsidRPr="0047611F">
        <w:rPr>
          <w:rFonts w:ascii="Arial" w:hAnsi="Arial" w:cs="Arial"/>
        </w:rPr>
        <w:t>de acuerdo con</w:t>
      </w:r>
      <w:r w:rsidRPr="0047611F">
        <w:rPr>
          <w:rFonts w:ascii="Arial" w:hAnsi="Arial" w:cs="Arial"/>
        </w:rPr>
        <w:t xml:space="preserve"> sus expectativas. De esta comparación, se constatarán aquellas brechas de conocimientos y/o habilidades</w:t>
      </w:r>
      <w:r w:rsidRPr="007C6A5B">
        <w:rPr>
          <w:rFonts w:ascii="Arial" w:hAnsi="Arial" w:cs="Arial"/>
        </w:rPr>
        <w:t xml:space="preserve"> que sean necesarios reforzar y/o actualizar.</w:t>
      </w:r>
    </w:p>
    <w:p w14:paraId="416457D7" w14:textId="77777777" w:rsidR="0069201A" w:rsidRPr="007C6A5B" w:rsidRDefault="0069201A" w:rsidP="003335E5">
      <w:pPr>
        <w:spacing w:after="120" w:line="240" w:lineRule="auto"/>
        <w:ind w:left="-567"/>
        <w:jc w:val="both"/>
        <w:rPr>
          <w:rFonts w:ascii="Arial" w:hAnsi="Arial" w:cs="Arial"/>
          <w:b/>
        </w:rPr>
      </w:pPr>
      <w:r w:rsidRPr="007C6A5B">
        <w:rPr>
          <w:rFonts w:ascii="Arial" w:hAnsi="Arial" w:cs="Arial"/>
          <w:b/>
        </w:rPr>
        <w:t>Áreas de Dominio</w:t>
      </w:r>
    </w:p>
    <w:p w14:paraId="418ABA82" w14:textId="4DFAE233" w:rsidR="0069201A" w:rsidRDefault="0069201A" w:rsidP="003335E5">
      <w:pPr>
        <w:spacing w:after="120" w:line="240" w:lineRule="auto"/>
        <w:ind w:left="-567"/>
        <w:jc w:val="both"/>
        <w:rPr>
          <w:rFonts w:ascii="Arial" w:hAnsi="Arial" w:cs="Arial"/>
        </w:rPr>
      </w:pPr>
      <w:r w:rsidRPr="007C6A5B">
        <w:rPr>
          <w:rFonts w:ascii="Arial" w:hAnsi="Arial" w:cs="Arial"/>
        </w:rPr>
        <w:t>Para definir las competencias requeridas</w:t>
      </w:r>
      <w:r w:rsidR="00C808C2">
        <w:rPr>
          <w:rFonts w:ascii="Arial" w:hAnsi="Arial" w:cs="Arial"/>
        </w:rPr>
        <w:t xml:space="preserve">, como ya se ha señalado, </w:t>
      </w:r>
      <w:r w:rsidRPr="007C6A5B">
        <w:rPr>
          <w:rFonts w:ascii="Arial" w:hAnsi="Arial" w:cs="Arial"/>
        </w:rPr>
        <w:t>se ha tomado como base las expectativas del Jefe de Servicio y el modelo de competencias definido en el Documento Técnico N° 76</w:t>
      </w:r>
      <w:r w:rsidR="00C808C2">
        <w:rPr>
          <w:rFonts w:ascii="Arial" w:hAnsi="Arial" w:cs="Arial"/>
        </w:rPr>
        <w:t xml:space="preserve"> emitido por el CAIGG</w:t>
      </w:r>
      <w:r w:rsidRPr="007C6A5B">
        <w:rPr>
          <w:rFonts w:ascii="Arial" w:hAnsi="Arial" w:cs="Arial"/>
        </w:rPr>
        <w:t xml:space="preserve">, identificándose como áreas de conocimiento relevantes para los auditores internos </w:t>
      </w:r>
      <w:r w:rsidRPr="00D37275">
        <w:rPr>
          <w:rFonts w:ascii="Arial" w:hAnsi="Arial" w:cs="Arial"/>
        </w:rPr>
        <w:t xml:space="preserve">del Servicio, las </w:t>
      </w:r>
      <w:r w:rsidRPr="007C6A5B">
        <w:rPr>
          <w:rFonts w:ascii="Arial" w:hAnsi="Arial" w:cs="Arial"/>
        </w:rPr>
        <w:t xml:space="preserve">siguientes: </w:t>
      </w:r>
    </w:p>
    <w:p w14:paraId="0221DA2F" w14:textId="70CD2979" w:rsidR="0069201A" w:rsidRPr="00AC1A5E" w:rsidRDefault="006A14A2" w:rsidP="00AC1A5E">
      <w:pPr>
        <w:spacing w:after="0"/>
        <w:ind w:left="-567" w:right="-516"/>
        <w:jc w:val="both"/>
        <w:rPr>
          <w:rFonts w:ascii="Arial" w:hAnsi="Arial" w:cs="Arial"/>
        </w:rPr>
      </w:pPr>
      <w:bookmarkStart w:id="4" w:name="_Hlk86239132"/>
      <w:r w:rsidRPr="00AC1A5E">
        <w:rPr>
          <w:rFonts w:ascii="Arial" w:hAnsi="Arial" w:cs="Arial"/>
        </w:rPr>
        <w:t xml:space="preserve">Área 1: </w:t>
      </w:r>
      <w:bookmarkEnd w:id="4"/>
      <w:r w:rsidR="0069201A" w:rsidRPr="00AC1A5E">
        <w:rPr>
          <w:rFonts w:ascii="Arial" w:hAnsi="Arial" w:cs="Arial"/>
        </w:rPr>
        <w:t>Teorías, Metodologías y Estándares de Auditoría Interna</w:t>
      </w:r>
      <w:r w:rsidR="00D37275" w:rsidRPr="00AC1A5E">
        <w:rPr>
          <w:rFonts w:ascii="Arial" w:hAnsi="Arial" w:cs="Arial"/>
        </w:rPr>
        <w:t>.</w:t>
      </w:r>
    </w:p>
    <w:p w14:paraId="67BBDF17" w14:textId="32A877BB" w:rsidR="0069201A" w:rsidRPr="00AC1A5E" w:rsidRDefault="006A14A2" w:rsidP="00AC1A5E">
      <w:pPr>
        <w:spacing w:after="0"/>
        <w:ind w:left="-567" w:right="-516"/>
        <w:jc w:val="both"/>
        <w:rPr>
          <w:rFonts w:ascii="Arial" w:hAnsi="Arial" w:cs="Arial"/>
        </w:rPr>
      </w:pPr>
      <w:r w:rsidRPr="00AC1A5E">
        <w:rPr>
          <w:rFonts w:ascii="Arial" w:hAnsi="Arial" w:cs="Arial"/>
        </w:rPr>
        <w:t xml:space="preserve">Área 2: </w:t>
      </w:r>
      <w:r w:rsidR="0069201A" w:rsidRPr="00AC1A5E">
        <w:rPr>
          <w:rFonts w:ascii="Arial" w:hAnsi="Arial" w:cs="Arial"/>
        </w:rPr>
        <w:t>Ética, Ética Pública y Fraude</w:t>
      </w:r>
      <w:r w:rsidR="00D37275" w:rsidRPr="00AC1A5E">
        <w:rPr>
          <w:rFonts w:ascii="Arial" w:hAnsi="Arial" w:cs="Arial"/>
        </w:rPr>
        <w:t>.</w:t>
      </w:r>
      <w:r w:rsidR="0069201A" w:rsidRPr="00AC1A5E">
        <w:rPr>
          <w:rFonts w:ascii="Arial" w:hAnsi="Arial" w:cs="Arial"/>
        </w:rPr>
        <w:t xml:space="preserve"> </w:t>
      </w:r>
    </w:p>
    <w:p w14:paraId="2D6A6108" w14:textId="75FF34F9" w:rsidR="0069201A" w:rsidRPr="00AC1A5E" w:rsidRDefault="006A14A2" w:rsidP="00AC1A5E">
      <w:pPr>
        <w:spacing w:after="0"/>
        <w:ind w:left="-567" w:right="-516"/>
        <w:jc w:val="both"/>
        <w:rPr>
          <w:rFonts w:ascii="Arial" w:hAnsi="Arial" w:cs="Arial"/>
        </w:rPr>
      </w:pPr>
      <w:r w:rsidRPr="00AC1A5E">
        <w:rPr>
          <w:rFonts w:ascii="Arial" w:hAnsi="Arial" w:cs="Arial"/>
        </w:rPr>
        <w:t xml:space="preserve">Área 3: </w:t>
      </w:r>
      <w:r w:rsidR="0069201A" w:rsidRPr="00AC1A5E">
        <w:rPr>
          <w:rFonts w:ascii="Arial" w:hAnsi="Arial" w:cs="Arial"/>
        </w:rPr>
        <w:t>Gobernanza Control Interno y Riesgo</w:t>
      </w:r>
      <w:r w:rsidR="00D37275" w:rsidRPr="00AC1A5E">
        <w:rPr>
          <w:rFonts w:ascii="Arial" w:hAnsi="Arial" w:cs="Arial"/>
        </w:rPr>
        <w:t>.</w:t>
      </w:r>
    </w:p>
    <w:p w14:paraId="65193B0F" w14:textId="4F41E6DE" w:rsidR="0069201A" w:rsidRPr="00AC1A5E" w:rsidRDefault="006A14A2" w:rsidP="00AC1A5E">
      <w:pPr>
        <w:spacing w:after="0"/>
        <w:ind w:left="-567" w:right="-516"/>
        <w:jc w:val="both"/>
        <w:rPr>
          <w:rFonts w:ascii="Arial" w:hAnsi="Arial" w:cs="Arial"/>
        </w:rPr>
      </w:pPr>
      <w:r w:rsidRPr="00AC1A5E">
        <w:rPr>
          <w:rFonts w:ascii="Arial" w:hAnsi="Arial" w:cs="Arial"/>
        </w:rPr>
        <w:t xml:space="preserve">Área 4: </w:t>
      </w:r>
      <w:r w:rsidR="0069201A" w:rsidRPr="00AC1A5E">
        <w:rPr>
          <w:rFonts w:ascii="Arial" w:hAnsi="Arial" w:cs="Arial"/>
        </w:rPr>
        <w:t>Finanzas, Contabilidad Financiera, Gubernamental</w:t>
      </w:r>
      <w:r w:rsidR="00D37275" w:rsidRPr="00AC1A5E">
        <w:rPr>
          <w:rFonts w:ascii="Arial" w:hAnsi="Arial" w:cs="Arial"/>
        </w:rPr>
        <w:t>.</w:t>
      </w:r>
      <w:r w:rsidR="0069201A" w:rsidRPr="00AC1A5E">
        <w:rPr>
          <w:rFonts w:ascii="Arial" w:hAnsi="Arial" w:cs="Arial"/>
        </w:rPr>
        <w:t xml:space="preserve"> </w:t>
      </w:r>
    </w:p>
    <w:p w14:paraId="13FB8F69" w14:textId="4FCE9E59" w:rsidR="0069201A" w:rsidRPr="00AC1A5E" w:rsidRDefault="006A14A2" w:rsidP="00AC1A5E">
      <w:pPr>
        <w:spacing w:after="0"/>
        <w:ind w:left="-567" w:right="-516"/>
        <w:jc w:val="both"/>
        <w:rPr>
          <w:rFonts w:ascii="Arial" w:hAnsi="Arial" w:cs="Arial"/>
        </w:rPr>
      </w:pPr>
      <w:r w:rsidRPr="00AC1A5E">
        <w:rPr>
          <w:rFonts w:ascii="Arial" w:hAnsi="Arial" w:cs="Arial"/>
        </w:rPr>
        <w:t xml:space="preserve">Área 5: </w:t>
      </w:r>
      <w:r w:rsidR="0069201A" w:rsidRPr="00AC1A5E">
        <w:rPr>
          <w:rFonts w:ascii="Arial" w:hAnsi="Arial" w:cs="Arial"/>
        </w:rPr>
        <w:t>Teoría y Comportamiento Organizacional</w:t>
      </w:r>
      <w:r w:rsidR="00D37275" w:rsidRPr="00AC1A5E">
        <w:rPr>
          <w:rFonts w:ascii="Arial" w:hAnsi="Arial" w:cs="Arial"/>
        </w:rPr>
        <w:t>.</w:t>
      </w:r>
    </w:p>
    <w:p w14:paraId="34B96445" w14:textId="6D0142DE" w:rsidR="0069201A" w:rsidRPr="00AC1A5E" w:rsidRDefault="006A14A2" w:rsidP="00AC1A5E">
      <w:pPr>
        <w:spacing w:after="0"/>
        <w:ind w:left="-567" w:right="-516"/>
        <w:jc w:val="both"/>
        <w:rPr>
          <w:rFonts w:ascii="Arial" w:hAnsi="Arial" w:cs="Arial"/>
        </w:rPr>
      </w:pPr>
      <w:r w:rsidRPr="00AC1A5E">
        <w:rPr>
          <w:rFonts w:ascii="Arial" w:hAnsi="Arial" w:cs="Arial"/>
        </w:rPr>
        <w:t xml:space="preserve">Área 6: </w:t>
      </w:r>
      <w:r w:rsidR="0069201A" w:rsidRPr="00AC1A5E">
        <w:rPr>
          <w:rFonts w:ascii="Arial" w:hAnsi="Arial" w:cs="Arial"/>
        </w:rPr>
        <w:t>Sector Público, Gobierno, Leyes y Regulación</w:t>
      </w:r>
      <w:r w:rsidR="00D37275" w:rsidRPr="00AC1A5E">
        <w:rPr>
          <w:rFonts w:ascii="Arial" w:hAnsi="Arial" w:cs="Arial"/>
        </w:rPr>
        <w:t>.</w:t>
      </w:r>
    </w:p>
    <w:p w14:paraId="47487C97" w14:textId="1ADF221D" w:rsidR="0069201A" w:rsidRPr="00AC1A5E" w:rsidRDefault="006A14A2" w:rsidP="00AC1A5E">
      <w:pPr>
        <w:spacing w:after="0"/>
        <w:ind w:left="-567" w:right="-516"/>
        <w:jc w:val="both"/>
        <w:rPr>
          <w:rFonts w:ascii="Arial" w:hAnsi="Arial" w:cs="Arial"/>
        </w:rPr>
      </w:pPr>
      <w:r w:rsidRPr="00AC1A5E">
        <w:rPr>
          <w:rFonts w:ascii="Arial" w:hAnsi="Arial" w:cs="Arial"/>
        </w:rPr>
        <w:t xml:space="preserve">Área 7: </w:t>
      </w:r>
      <w:r w:rsidR="0069201A" w:rsidRPr="00AC1A5E">
        <w:rPr>
          <w:rFonts w:ascii="Arial" w:hAnsi="Arial" w:cs="Arial"/>
        </w:rPr>
        <w:t>Tecnologías de Información y Comunicación</w:t>
      </w:r>
      <w:r w:rsidR="00D37275" w:rsidRPr="00AC1A5E">
        <w:rPr>
          <w:rFonts w:ascii="Arial" w:hAnsi="Arial" w:cs="Arial"/>
        </w:rPr>
        <w:t>.</w:t>
      </w:r>
    </w:p>
    <w:p w14:paraId="42E0784F" w14:textId="2EC4CB0F" w:rsidR="0069201A" w:rsidRPr="00AC1A5E" w:rsidRDefault="006A14A2" w:rsidP="00AC1A5E">
      <w:pPr>
        <w:spacing w:after="0"/>
        <w:ind w:left="-567" w:right="-516"/>
        <w:jc w:val="both"/>
        <w:rPr>
          <w:rFonts w:ascii="Arial" w:hAnsi="Arial" w:cs="Arial"/>
        </w:rPr>
      </w:pPr>
      <w:r w:rsidRPr="00AC1A5E">
        <w:rPr>
          <w:rFonts w:ascii="Arial" w:hAnsi="Arial" w:cs="Arial"/>
        </w:rPr>
        <w:t xml:space="preserve">Área 8: </w:t>
      </w:r>
      <w:r w:rsidR="0069201A" w:rsidRPr="00AC1A5E">
        <w:rPr>
          <w:rFonts w:ascii="Arial" w:hAnsi="Arial" w:cs="Arial"/>
        </w:rPr>
        <w:t>Análisis y Muestreo Estadístico de Auditoría</w:t>
      </w:r>
      <w:r w:rsidR="00D37275" w:rsidRPr="00AC1A5E">
        <w:rPr>
          <w:rFonts w:ascii="Arial" w:hAnsi="Arial" w:cs="Arial"/>
        </w:rPr>
        <w:t>.</w:t>
      </w:r>
    </w:p>
    <w:p w14:paraId="3874452B" w14:textId="24BD9FC8" w:rsidR="0069201A" w:rsidRPr="00AC1A5E" w:rsidRDefault="006A14A2" w:rsidP="00AC1A5E">
      <w:pPr>
        <w:spacing w:after="0"/>
        <w:ind w:left="-567" w:right="-516"/>
        <w:jc w:val="both"/>
        <w:rPr>
          <w:rFonts w:ascii="Arial" w:hAnsi="Arial" w:cs="Arial"/>
        </w:rPr>
      </w:pPr>
      <w:r w:rsidRPr="00AC1A5E">
        <w:rPr>
          <w:rFonts w:ascii="Arial" w:hAnsi="Arial" w:cs="Arial"/>
        </w:rPr>
        <w:t xml:space="preserve">Área 9: </w:t>
      </w:r>
      <w:r w:rsidR="0069201A" w:rsidRPr="00AC1A5E">
        <w:rPr>
          <w:rFonts w:ascii="Arial" w:hAnsi="Arial" w:cs="Arial"/>
        </w:rPr>
        <w:t>Estrategia, Agregación de Valor, Mejora Continua y Gestión de Calidad</w:t>
      </w:r>
      <w:r w:rsidR="00D37275" w:rsidRPr="00AC1A5E">
        <w:rPr>
          <w:rFonts w:ascii="Arial" w:hAnsi="Arial" w:cs="Arial"/>
        </w:rPr>
        <w:t>.</w:t>
      </w:r>
    </w:p>
    <w:p w14:paraId="5F8E4D9F" w14:textId="7C1DB553" w:rsidR="0069201A" w:rsidRPr="00AC1A5E" w:rsidRDefault="006A14A2" w:rsidP="00AC1A5E">
      <w:pPr>
        <w:spacing w:after="0"/>
        <w:ind w:left="-567" w:right="-516"/>
        <w:jc w:val="both"/>
        <w:rPr>
          <w:rFonts w:ascii="Arial" w:hAnsi="Arial" w:cs="Arial"/>
          <w:b/>
        </w:rPr>
      </w:pPr>
      <w:r w:rsidRPr="00AC1A5E">
        <w:rPr>
          <w:rFonts w:ascii="Arial" w:hAnsi="Arial" w:cs="Arial"/>
        </w:rPr>
        <w:t xml:space="preserve">Área 10: </w:t>
      </w:r>
      <w:r w:rsidR="0069201A" w:rsidRPr="00AC1A5E">
        <w:rPr>
          <w:rFonts w:ascii="Arial" w:hAnsi="Arial" w:cs="Arial"/>
        </w:rPr>
        <w:t>Economía, Gobierno y Sectores Industriales</w:t>
      </w:r>
      <w:r w:rsidR="00D37275" w:rsidRPr="00AC1A5E">
        <w:rPr>
          <w:rFonts w:ascii="Arial" w:hAnsi="Arial" w:cs="Arial"/>
        </w:rPr>
        <w:t>.</w:t>
      </w:r>
    </w:p>
    <w:p w14:paraId="30BC5A9C" w14:textId="77777777" w:rsidR="00AA368C" w:rsidRPr="007C6A5B" w:rsidRDefault="00AA368C" w:rsidP="00AA368C">
      <w:pPr>
        <w:pStyle w:val="ListParagraph"/>
        <w:spacing w:after="0"/>
        <w:ind w:left="0" w:right="-516"/>
        <w:contextualSpacing w:val="0"/>
        <w:jc w:val="both"/>
        <w:rPr>
          <w:rFonts w:ascii="Arial" w:hAnsi="Arial" w:cs="Arial"/>
          <w:b/>
          <w:sz w:val="14"/>
        </w:rPr>
      </w:pPr>
    </w:p>
    <w:p w14:paraId="658157A1" w14:textId="77777777" w:rsidR="008E24D6" w:rsidRDefault="008E24D6" w:rsidP="00AA0305">
      <w:pPr>
        <w:spacing w:line="240" w:lineRule="auto"/>
        <w:ind w:left="-567" w:right="-516"/>
        <w:jc w:val="both"/>
        <w:rPr>
          <w:rFonts w:ascii="Arial" w:hAnsi="Arial" w:cs="Arial"/>
          <w:b/>
        </w:rPr>
      </w:pPr>
    </w:p>
    <w:p w14:paraId="109164FB" w14:textId="77777777" w:rsidR="008E24D6" w:rsidRDefault="008E24D6" w:rsidP="00AA0305">
      <w:pPr>
        <w:spacing w:line="240" w:lineRule="auto"/>
        <w:ind w:left="-567" w:right="-516"/>
        <w:jc w:val="both"/>
        <w:rPr>
          <w:rFonts w:ascii="Arial" w:hAnsi="Arial" w:cs="Arial"/>
          <w:b/>
        </w:rPr>
      </w:pPr>
    </w:p>
    <w:p w14:paraId="68C47F03" w14:textId="77777777" w:rsidR="008E24D6" w:rsidRDefault="008E24D6" w:rsidP="00AA0305">
      <w:pPr>
        <w:spacing w:line="240" w:lineRule="auto"/>
        <w:ind w:left="-567" w:right="-516"/>
        <w:jc w:val="both"/>
        <w:rPr>
          <w:rFonts w:ascii="Arial" w:hAnsi="Arial" w:cs="Arial"/>
          <w:b/>
        </w:rPr>
      </w:pPr>
    </w:p>
    <w:p w14:paraId="02B01194" w14:textId="77777777" w:rsidR="008E24D6" w:rsidRDefault="008E24D6" w:rsidP="00AA0305">
      <w:pPr>
        <w:spacing w:line="240" w:lineRule="auto"/>
        <w:ind w:left="-567" w:right="-516"/>
        <w:jc w:val="both"/>
        <w:rPr>
          <w:rFonts w:ascii="Arial" w:hAnsi="Arial" w:cs="Arial"/>
          <w:b/>
        </w:rPr>
      </w:pPr>
    </w:p>
    <w:p w14:paraId="11F93540" w14:textId="77777777" w:rsidR="0046541A" w:rsidRDefault="0046541A" w:rsidP="00AA0305">
      <w:pPr>
        <w:spacing w:line="240" w:lineRule="auto"/>
        <w:ind w:left="-567" w:right="-516"/>
        <w:jc w:val="both"/>
        <w:rPr>
          <w:rFonts w:ascii="Arial" w:hAnsi="Arial" w:cs="Arial"/>
          <w:b/>
        </w:rPr>
      </w:pPr>
    </w:p>
    <w:p w14:paraId="6B1D7BC4" w14:textId="77777777" w:rsidR="008E24D6" w:rsidRDefault="008E24D6" w:rsidP="00AA0305">
      <w:pPr>
        <w:spacing w:line="240" w:lineRule="auto"/>
        <w:ind w:left="-567" w:right="-516"/>
        <w:jc w:val="both"/>
        <w:rPr>
          <w:rFonts w:ascii="Arial" w:hAnsi="Arial" w:cs="Arial"/>
          <w:b/>
        </w:rPr>
      </w:pPr>
    </w:p>
    <w:p w14:paraId="554498B4" w14:textId="77777777" w:rsidR="00AC1A5E" w:rsidRDefault="00AC1A5E" w:rsidP="00AA0305">
      <w:pPr>
        <w:spacing w:line="240" w:lineRule="auto"/>
        <w:ind w:left="-567" w:right="-516"/>
        <w:jc w:val="both"/>
        <w:rPr>
          <w:rFonts w:ascii="Arial" w:hAnsi="Arial" w:cs="Arial"/>
          <w:b/>
        </w:rPr>
      </w:pPr>
    </w:p>
    <w:p w14:paraId="63E63C40" w14:textId="77777777" w:rsidR="008E24D6" w:rsidRDefault="008E24D6" w:rsidP="00AA0305">
      <w:pPr>
        <w:spacing w:line="240" w:lineRule="auto"/>
        <w:ind w:left="-567" w:right="-516"/>
        <w:jc w:val="both"/>
        <w:rPr>
          <w:rFonts w:ascii="Arial" w:hAnsi="Arial" w:cs="Arial"/>
          <w:b/>
        </w:rPr>
      </w:pPr>
    </w:p>
    <w:p w14:paraId="79B7575B" w14:textId="77777777" w:rsidR="008E24D6" w:rsidRDefault="008E24D6" w:rsidP="00AA0305">
      <w:pPr>
        <w:spacing w:line="240" w:lineRule="auto"/>
        <w:ind w:left="-567" w:right="-516"/>
        <w:jc w:val="both"/>
        <w:rPr>
          <w:rFonts w:ascii="Arial" w:hAnsi="Arial" w:cs="Arial"/>
          <w:b/>
        </w:rPr>
      </w:pPr>
    </w:p>
    <w:p w14:paraId="1FF8F68C" w14:textId="3279919C" w:rsidR="00AA0305" w:rsidRPr="007C6A5B" w:rsidRDefault="0069201A" w:rsidP="00AA0305">
      <w:pPr>
        <w:spacing w:line="240" w:lineRule="auto"/>
        <w:ind w:left="-567" w:right="-516"/>
        <w:jc w:val="both"/>
        <w:rPr>
          <w:rFonts w:ascii="Arial" w:hAnsi="Arial" w:cs="Arial"/>
          <w:b/>
        </w:rPr>
      </w:pPr>
      <w:r w:rsidRPr="007C6A5B">
        <w:rPr>
          <w:rFonts w:ascii="Arial" w:hAnsi="Arial" w:cs="Arial"/>
          <w:b/>
        </w:rPr>
        <w:lastRenderedPageBreak/>
        <w:t>Competencias existentes</w:t>
      </w:r>
    </w:p>
    <w:p w14:paraId="22B744F1" w14:textId="4833614A" w:rsidR="00C808C2" w:rsidRPr="007C6A5B" w:rsidRDefault="0069201A" w:rsidP="003335E5">
      <w:pPr>
        <w:spacing w:after="120" w:line="240" w:lineRule="auto"/>
        <w:ind w:left="-567"/>
        <w:jc w:val="both"/>
        <w:rPr>
          <w:rFonts w:ascii="Arial" w:hAnsi="Arial" w:cs="Arial"/>
        </w:rPr>
      </w:pPr>
      <w:r w:rsidRPr="007C6A5B">
        <w:rPr>
          <w:rFonts w:ascii="Arial" w:hAnsi="Arial" w:cs="Arial"/>
        </w:rPr>
        <w:t xml:space="preserve">Se identifican las competencias de los miembros del equipo de auditoría </w:t>
      </w:r>
      <w:r w:rsidR="00D37275" w:rsidRPr="007C6A5B">
        <w:rPr>
          <w:rFonts w:ascii="Arial" w:hAnsi="Arial" w:cs="Arial"/>
        </w:rPr>
        <w:t>de acuerdo con</w:t>
      </w:r>
      <w:r w:rsidRPr="007C6A5B">
        <w:rPr>
          <w:rFonts w:ascii="Arial" w:hAnsi="Arial" w:cs="Arial"/>
        </w:rPr>
        <w:t xml:space="preserve"> las habilidades y competencias</w:t>
      </w:r>
      <w:r w:rsidR="00D37275">
        <w:rPr>
          <w:rFonts w:ascii="Arial" w:hAnsi="Arial" w:cs="Arial"/>
        </w:rPr>
        <w:t xml:space="preserve"> existentes para </w:t>
      </w:r>
      <w:r w:rsidRPr="007C6A5B">
        <w:rPr>
          <w:rFonts w:ascii="Arial" w:hAnsi="Arial" w:cs="Arial"/>
        </w:rPr>
        <w:t>cada uno de ellos, en base a sus antecedentes curriculares definidos en la Fase 2</w:t>
      </w:r>
      <w:r w:rsidR="004962C6" w:rsidRPr="007C6A5B">
        <w:rPr>
          <w:rFonts w:ascii="Arial" w:hAnsi="Arial" w:cs="Arial"/>
        </w:rPr>
        <w:t xml:space="preserve">. </w:t>
      </w:r>
    </w:p>
    <w:tbl>
      <w:tblPr>
        <w:tblStyle w:val="Tablaconcuadrcula1"/>
        <w:tblW w:w="5183" w:type="pct"/>
        <w:tblInd w:w="-459" w:type="dxa"/>
        <w:tblLook w:val="04A0" w:firstRow="1" w:lastRow="0" w:firstColumn="1" w:lastColumn="0" w:noHBand="0" w:noVBand="1"/>
      </w:tblPr>
      <w:tblGrid>
        <w:gridCol w:w="4536"/>
        <w:gridCol w:w="5386"/>
      </w:tblGrid>
      <w:tr w:rsidR="00AA368C" w:rsidRPr="007C6A5B" w14:paraId="32A7D327" w14:textId="77777777" w:rsidTr="00B46F19">
        <w:tc>
          <w:tcPr>
            <w:tcW w:w="2286" w:type="pct"/>
            <w:shd w:val="clear" w:color="auto" w:fill="0070C0"/>
            <w:vAlign w:val="center"/>
          </w:tcPr>
          <w:p w14:paraId="6FC09364" w14:textId="2F6488BD" w:rsidR="00AA368C" w:rsidRPr="007C6A5B" w:rsidRDefault="00D37275" w:rsidP="00AA368C">
            <w:pPr>
              <w:jc w:val="center"/>
              <w:rPr>
                <w:rFonts w:ascii="Arial" w:hAnsi="Arial" w:cs="Arial"/>
                <w:b/>
                <w:color w:val="FFFFFF" w:themeColor="background1"/>
              </w:rPr>
            </w:pPr>
            <w:r w:rsidRPr="00D37275">
              <w:rPr>
                <w:rFonts w:ascii="Arial" w:hAnsi="Arial" w:cs="Arial"/>
                <w:b/>
                <w:color w:val="FFFFFF" w:themeColor="background1"/>
              </w:rPr>
              <w:t>Antecedentes Académicos</w:t>
            </w:r>
          </w:p>
        </w:tc>
        <w:tc>
          <w:tcPr>
            <w:tcW w:w="2714" w:type="pct"/>
            <w:shd w:val="clear" w:color="auto" w:fill="0070C0"/>
            <w:vAlign w:val="center"/>
          </w:tcPr>
          <w:p w14:paraId="49E35E5C" w14:textId="77777777" w:rsidR="00AA368C" w:rsidRPr="007C6A5B" w:rsidRDefault="00AA368C" w:rsidP="00AA368C">
            <w:pPr>
              <w:jc w:val="center"/>
              <w:rPr>
                <w:rFonts w:ascii="Arial" w:hAnsi="Arial" w:cs="Arial"/>
                <w:b/>
                <w:color w:val="FFFFFF" w:themeColor="background1"/>
              </w:rPr>
            </w:pPr>
            <w:r w:rsidRPr="007C6A5B">
              <w:rPr>
                <w:rFonts w:ascii="Arial" w:hAnsi="Arial" w:cs="Arial"/>
                <w:b/>
                <w:color w:val="FFFFFF" w:themeColor="background1"/>
              </w:rPr>
              <w:t>Descripción</w:t>
            </w:r>
          </w:p>
        </w:tc>
      </w:tr>
      <w:tr w:rsidR="00AA368C" w:rsidRPr="007C6A5B" w14:paraId="2242DCC0" w14:textId="77777777" w:rsidTr="003335E5">
        <w:tc>
          <w:tcPr>
            <w:tcW w:w="2286" w:type="pct"/>
            <w:vAlign w:val="center"/>
          </w:tcPr>
          <w:p w14:paraId="6B5C4FF0" w14:textId="77777777" w:rsidR="00AA368C" w:rsidRPr="007C6A5B" w:rsidRDefault="00AA368C" w:rsidP="00AA368C">
            <w:pPr>
              <w:jc w:val="both"/>
              <w:rPr>
                <w:rFonts w:ascii="Arial" w:hAnsi="Arial" w:cs="Arial"/>
                <w:sz w:val="20"/>
              </w:rPr>
            </w:pPr>
            <w:r w:rsidRPr="007C6A5B">
              <w:rPr>
                <w:rFonts w:ascii="Arial" w:hAnsi="Arial" w:cs="Arial"/>
                <w:sz w:val="20"/>
              </w:rPr>
              <w:t>Estudios de pregrado</w:t>
            </w:r>
          </w:p>
        </w:tc>
        <w:tc>
          <w:tcPr>
            <w:tcW w:w="2714" w:type="pct"/>
          </w:tcPr>
          <w:p w14:paraId="4F73A30C" w14:textId="77777777" w:rsidR="00AA368C" w:rsidRPr="007C6A5B" w:rsidRDefault="00AA368C" w:rsidP="00AA368C">
            <w:pPr>
              <w:jc w:val="both"/>
              <w:rPr>
                <w:rFonts w:ascii="Arial" w:hAnsi="Arial" w:cs="Arial"/>
                <w:sz w:val="20"/>
              </w:rPr>
            </w:pPr>
            <w:r w:rsidRPr="007C6A5B">
              <w:rPr>
                <w:rFonts w:ascii="Arial" w:hAnsi="Arial" w:cs="Arial"/>
                <w:sz w:val="20"/>
              </w:rPr>
              <w:t>Estudios que entregan un título profesional y/o licenciatura</w:t>
            </w:r>
          </w:p>
        </w:tc>
      </w:tr>
      <w:tr w:rsidR="00AA368C" w:rsidRPr="007C6A5B" w14:paraId="5F8A8474" w14:textId="77777777" w:rsidTr="003335E5">
        <w:tc>
          <w:tcPr>
            <w:tcW w:w="2286" w:type="pct"/>
            <w:vAlign w:val="center"/>
          </w:tcPr>
          <w:p w14:paraId="7A1B7FF9" w14:textId="77777777" w:rsidR="00AA368C" w:rsidRPr="007C6A5B" w:rsidRDefault="00AA368C" w:rsidP="00AA368C">
            <w:pPr>
              <w:jc w:val="both"/>
              <w:rPr>
                <w:rFonts w:ascii="Arial" w:hAnsi="Arial" w:cs="Arial"/>
                <w:sz w:val="20"/>
              </w:rPr>
            </w:pPr>
            <w:r w:rsidRPr="007C6A5B">
              <w:rPr>
                <w:rFonts w:ascii="Arial" w:hAnsi="Arial" w:cs="Arial"/>
                <w:sz w:val="20"/>
              </w:rPr>
              <w:t>Estudios de post grado específicos relacionados con auditoría interna</w:t>
            </w:r>
          </w:p>
        </w:tc>
        <w:tc>
          <w:tcPr>
            <w:tcW w:w="2714" w:type="pct"/>
          </w:tcPr>
          <w:p w14:paraId="0C096594" w14:textId="77777777" w:rsidR="00AA368C" w:rsidRPr="007C6A5B" w:rsidRDefault="00AA368C" w:rsidP="00AA368C">
            <w:pPr>
              <w:jc w:val="both"/>
              <w:rPr>
                <w:rFonts w:ascii="Arial" w:hAnsi="Arial" w:cs="Arial"/>
                <w:sz w:val="20"/>
              </w:rPr>
            </w:pPr>
            <w:r w:rsidRPr="007C6A5B">
              <w:rPr>
                <w:rFonts w:ascii="Arial" w:hAnsi="Arial" w:cs="Arial"/>
                <w:sz w:val="20"/>
              </w:rPr>
              <w:t>Estudios que entregan un grado académico</w:t>
            </w:r>
          </w:p>
        </w:tc>
      </w:tr>
      <w:tr w:rsidR="00AA368C" w:rsidRPr="007C6A5B" w14:paraId="0862E181" w14:textId="77777777" w:rsidTr="003335E5">
        <w:tc>
          <w:tcPr>
            <w:tcW w:w="2286" w:type="pct"/>
            <w:vAlign w:val="center"/>
          </w:tcPr>
          <w:p w14:paraId="60083DFD" w14:textId="77777777" w:rsidR="00AA368C" w:rsidRPr="007C6A5B" w:rsidRDefault="00AA368C" w:rsidP="00AA368C">
            <w:pPr>
              <w:jc w:val="both"/>
              <w:rPr>
                <w:rFonts w:ascii="Arial" w:hAnsi="Arial" w:cs="Arial"/>
                <w:sz w:val="20"/>
              </w:rPr>
            </w:pPr>
            <w:r w:rsidRPr="007C6A5B">
              <w:rPr>
                <w:rFonts w:ascii="Arial" w:hAnsi="Arial" w:cs="Arial"/>
                <w:sz w:val="20"/>
              </w:rPr>
              <w:t>Estudios de post grado relacionados indirectamente con auditoría interna</w:t>
            </w:r>
          </w:p>
        </w:tc>
        <w:tc>
          <w:tcPr>
            <w:tcW w:w="2714" w:type="pct"/>
          </w:tcPr>
          <w:p w14:paraId="373F09AC" w14:textId="77777777" w:rsidR="00AA368C" w:rsidRPr="007C6A5B" w:rsidRDefault="00AA368C" w:rsidP="00AA368C">
            <w:pPr>
              <w:rPr>
                <w:rFonts w:ascii="Arial" w:hAnsi="Arial" w:cs="Arial"/>
                <w:sz w:val="20"/>
              </w:rPr>
            </w:pPr>
            <w:r w:rsidRPr="007C6A5B">
              <w:rPr>
                <w:rFonts w:ascii="Arial" w:hAnsi="Arial" w:cs="Arial"/>
                <w:sz w:val="20"/>
              </w:rPr>
              <w:t>Estudios que entregan un grado académico</w:t>
            </w:r>
          </w:p>
        </w:tc>
      </w:tr>
      <w:tr w:rsidR="00AA368C" w:rsidRPr="007C6A5B" w14:paraId="027993E2" w14:textId="77777777" w:rsidTr="003335E5">
        <w:tc>
          <w:tcPr>
            <w:tcW w:w="2286" w:type="pct"/>
            <w:vAlign w:val="center"/>
          </w:tcPr>
          <w:p w14:paraId="5471D96B" w14:textId="77777777" w:rsidR="00AA368C" w:rsidRPr="007C6A5B" w:rsidRDefault="00AA368C" w:rsidP="00AA368C">
            <w:pPr>
              <w:jc w:val="both"/>
              <w:rPr>
                <w:rFonts w:ascii="Arial" w:hAnsi="Arial" w:cs="Arial"/>
                <w:sz w:val="20"/>
              </w:rPr>
            </w:pPr>
            <w:r w:rsidRPr="007C6A5B">
              <w:rPr>
                <w:rFonts w:ascii="Arial" w:hAnsi="Arial" w:cs="Arial"/>
                <w:sz w:val="20"/>
              </w:rPr>
              <w:t>Certificaciones relacionadas con auditoría interna</w:t>
            </w:r>
          </w:p>
        </w:tc>
        <w:tc>
          <w:tcPr>
            <w:tcW w:w="2714" w:type="pct"/>
          </w:tcPr>
          <w:p w14:paraId="2EAEC99F" w14:textId="77777777" w:rsidR="00AA368C" w:rsidRPr="007C6A5B" w:rsidRDefault="00AA368C" w:rsidP="00AA368C">
            <w:pPr>
              <w:jc w:val="both"/>
              <w:rPr>
                <w:rFonts w:ascii="Arial" w:hAnsi="Arial" w:cs="Arial"/>
                <w:sz w:val="20"/>
              </w:rPr>
            </w:pPr>
            <w:r w:rsidRPr="007C6A5B">
              <w:rPr>
                <w:rFonts w:ascii="Arial" w:hAnsi="Arial" w:cs="Arial"/>
                <w:sz w:val="20"/>
              </w:rPr>
              <w:t xml:space="preserve">Estudios que entregan certificaciones internacionales </w:t>
            </w:r>
          </w:p>
        </w:tc>
      </w:tr>
      <w:tr w:rsidR="00AA368C" w:rsidRPr="007C6A5B" w14:paraId="1ACBAC78" w14:textId="77777777" w:rsidTr="003335E5">
        <w:tc>
          <w:tcPr>
            <w:tcW w:w="2286" w:type="pct"/>
            <w:vAlign w:val="center"/>
          </w:tcPr>
          <w:p w14:paraId="0D2B04A5" w14:textId="77777777" w:rsidR="00AA368C" w:rsidRPr="007C6A5B" w:rsidRDefault="00AA368C" w:rsidP="00AA368C">
            <w:pPr>
              <w:jc w:val="both"/>
              <w:rPr>
                <w:rFonts w:ascii="Arial" w:hAnsi="Arial" w:cs="Arial"/>
                <w:sz w:val="20"/>
              </w:rPr>
            </w:pPr>
            <w:r w:rsidRPr="007C6A5B">
              <w:rPr>
                <w:rFonts w:ascii="Arial" w:hAnsi="Arial" w:cs="Arial"/>
                <w:sz w:val="20"/>
              </w:rPr>
              <w:t>Estudios de post título relacionados con auditoría interna</w:t>
            </w:r>
          </w:p>
        </w:tc>
        <w:tc>
          <w:tcPr>
            <w:tcW w:w="2714" w:type="pct"/>
          </w:tcPr>
          <w:p w14:paraId="465DE29E" w14:textId="77777777" w:rsidR="00AA368C" w:rsidRPr="007C6A5B" w:rsidRDefault="00AA368C" w:rsidP="00AA368C">
            <w:pPr>
              <w:jc w:val="both"/>
              <w:rPr>
                <w:rFonts w:ascii="Arial" w:hAnsi="Arial" w:cs="Arial"/>
                <w:sz w:val="20"/>
              </w:rPr>
            </w:pPr>
            <w:r w:rsidRPr="007C6A5B">
              <w:rPr>
                <w:rFonts w:ascii="Arial" w:hAnsi="Arial" w:cs="Arial"/>
                <w:sz w:val="20"/>
              </w:rPr>
              <w:t>Estudios de perfeccionamiento</w:t>
            </w:r>
          </w:p>
        </w:tc>
      </w:tr>
      <w:tr w:rsidR="00AA368C" w:rsidRPr="007C6A5B" w14:paraId="28591679" w14:textId="77777777" w:rsidTr="003335E5">
        <w:tc>
          <w:tcPr>
            <w:tcW w:w="2286" w:type="pct"/>
            <w:vAlign w:val="center"/>
          </w:tcPr>
          <w:p w14:paraId="12A4436D" w14:textId="77777777" w:rsidR="00AA368C" w:rsidRPr="007C6A5B" w:rsidRDefault="00AA368C" w:rsidP="00AA368C">
            <w:pPr>
              <w:jc w:val="both"/>
              <w:rPr>
                <w:rFonts w:ascii="Arial" w:hAnsi="Arial" w:cs="Arial"/>
                <w:sz w:val="20"/>
              </w:rPr>
            </w:pPr>
            <w:r w:rsidRPr="007C6A5B">
              <w:rPr>
                <w:rFonts w:ascii="Arial" w:hAnsi="Arial" w:cs="Arial"/>
                <w:sz w:val="20"/>
              </w:rPr>
              <w:t>Estudios de post título relacionados indirectamente con auditoría interna</w:t>
            </w:r>
          </w:p>
        </w:tc>
        <w:tc>
          <w:tcPr>
            <w:tcW w:w="2714" w:type="pct"/>
          </w:tcPr>
          <w:p w14:paraId="42BB592E" w14:textId="77777777" w:rsidR="00AA368C" w:rsidRPr="007C6A5B" w:rsidRDefault="00AA368C" w:rsidP="00AA368C">
            <w:pPr>
              <w:rPr>
                <w:rFonts w:ascii="Arial" w:hAnsi="Arial" w:cs="Arial"/>
                <w:sz w:val="20"/>
              </w:rPr>
            </w:pPr>
            <w:r w:rsidRPr="007C6A5B">
              <w:rPr>
                <w:rFonts w:ascii="Arial" w:hAnsi="Arial" w:cs="Arial"/>
                <w:sz w:val="20"/>
              </w:rPr>
              <w:t>Estudios de perfeccionamiento</w:t>
            </w:r>
          </w:p>
        </w:tc>
      </w:tr>
      <w:tr w:rsidR="00AA368C" w:rsidRPr="007C6A5B" w14:paraId="7107FD42" w14:textId="77777777" w:rsidTr="003335E5">
        <w:tc>
          <w:tcPr>
            <w:tcW w:w="2286" w:type="pct"/>
            <w:vAlign w:val="center"/>
          </w:tcPr>
          <w:p w14:paraId="7CBFF4D9" w14:textId="77777777" w:rsidR="00AA368C" w:rsidRPr="007C6A5B" w:rsidRDefault="00AA368C" w:rsidP="00AA368C">
            <w:pPr>
              <w:jc w:val="both"/>
              <w:rPr>
                <w:rFonts w:ascii="Arial" w:hAnsi="Arial" w:cs="Arial"/>
                <w:sz w:val="20"/>
              </w:rPr>
            </w:pPr>
            <w:r w:rsidRPr="007C6A5B">
              <w:rPr>
                <w:rFonts w:ascii="Arial" w:hAnsi="Arial" w:cs="Arial"/>
                <w:sz w:val="20"/>
              </w:rPr>
              <w:t>Cursos y capacitaciones relacionados con auditoría interna</w:t>
            </w:r>
          </w:p>
        </w:tc>
        <w:tc>
          <w:tcPr>
            <w:tcW w:w="2714" w:type="pct"/>
          </w:tcPr>
          <w:p w14:paraId="6B212150" w14:textId="77777777" w:rsidR="00AA368C" w:rsidRPr="007C6A5B" w:rsidRDefault="00AA368C" w:rsidP="00AA368C">
            <w:pPr>
              <w:jc w:val="both"/>
              <w:rPr>
                <w:rFonts w:ascii="Arial" w:hAnsi="Arial" w:cs="Arial"/>
                <w:sz w:val="20"/>
              </w:rPr>
            </w:pPr>
            <w:r w:rsidRPr="007C6A5B">
              <w:rPr>
                <w:rFonts w:ascii="Arial" w:hAnsi="Arial" w:cs="Arial"/>
                <w:sz w:val="20"/>
              </w:rPr>
              <w:t>Cursos, seminarios, talleres que otorguen capacitación en temas específicos</w:t>
            </w:r>
          </w:p>
        </w:tc>
      </w:tr>
      <w:tr w:rsidR="00AA368C" w:rsidRPr="007C6A5B" w14:paraId="2F1C10CD" w14:textId="77777777" w:rsidTr="003335E5">
        <w:tc>
          <w:tcPr>
            <w:tcW w:w="2286" w:type="pct"/>
            <w:vAlign w:val="center"/>
          </w:tcPr>
          <w:p w14:paraId="5A8BCF47" w14:textId="77777777" w:rsidR="00AA368C" w:rsidRPr="007C6A5B" w:rsidRDefault="00AA368C" w:rsidP="00AA368C">
            <w:pPr>
              <w:jc w:val="both"/>
              <w:rPr>
                <w:rFonts w:ascii="Arial" w:hAnsi="Arial" w:cs="Arial"/>
                <w:sz w:val="20"/>
              </w:rPr>
            </w:pPr>
            <w:r w:rsidRPr="007C6A5B">
              <w:rPr>
                <w:rFonts w:ascii="Arial" w:hAnsi="Arial" w:cs="Arial"/>
                <w:sz w:val="20"/>
              </w:rPr>
              <w:t>Cursos y capacitaciones relacionados indirectamente con auditoría interna</w:t>
            </w:r>
          </w:p>
        </w:tc>
        <w:tc>
          <w:tcPr>
            <w:tcW w:w="2714" w:type="pct"/>
          </w:tcPr>
          <w:p w14:paraId="409BABD6" w14:textId="77777777" w:rsidR="00AA368C" w:rsidRPr="007C6A5B" w:rsidRDefault="00AA368C" w:rsidP="00AA368C">
            <w:pPr>
              <w:jc w:val="both"/>
              <w:rPr>
                <w:rFonts w:ascii="Arial" w:hAnsi="Arial" w:cs="Arial"/>
                <w:sz w:val="20"/>
              </w:rPr>
            </w:pPr>
            <w:r w:rsidRPr="007C6A5B">
              <w:rPr>
                <w:rFonts w:ascii="Arial" w:hAnsi="Arial" w:cs="Arial"/>
                <w:sz w:val="20"/>
              </w:rPr>
              <w:t>Cursos, seminarios, talleres que otorguen capacitación en temas específicos</w:t>
            </w:r>
          </w:p>
        </w:tc>
      </w:tr>
      <w:tr w:rsidR="00AA368C" w:rsidRPr="007C6A5B" w14:paraId="708AD956" w14:textId="77777777" w:rsidTr="003335E5">
        <w:tc>
          <w:tcPr>
            <w:tcW w:w="2286" w:type="pct"/>
            <w:vAlign w:val="center"/>
          </w:tcPr>
          <w:p w14:paraId="62BD5D11" w14:textId="77777777" w:rsidR="00AA368C" w:rsidRPr="007C6A5B" w:rsidRDefault="00AA368C" w:rsidP="00AA368C">
            <w:pPr>
              <w:jc w:val="both"/>
              <w:rPr>
                <w:rFonts w:ascii="Arial" w:hAnsi="Arial" w:cs="Arial"/>
                <w:sz w:val="20"/>
              </w:rPr>
            </w:pPr>
            <w:r w:rsidRPr="007C6A5B">
              <w:rPr>
                <w:rFonts w:ascii="Arial" w:hAnsi="Arial" w:cs="Arial"/>
                <w:sz w:val="20"/>
              </w:rPr>
              <w:t>Cursos de calidad</w:t>
            </w:r>
          </w:p>
        </w:tc>
        <w:tc>
          <w:tcPr>
            <w:tcW w:w="2714" w:type="pct"/>
          </w:tcPr>
          <w:p w14:paraId="15A831CA" w14:textId="77777777" w:rsidR="00AA368C" w:rsidRPr="007C6A5B" w:rsidRDefault="00AA368C" w:rsidP="00AA368C">
            <w:pPr>
              <w:jc w:val="both"/>
              <w:rPr>
                <w:rFonts w:ascii="Arial" w:hAnsi="Arial" w:cs="Arial"/>
                <w:sz w:val="20"/>
              </w:rPr>
            </w:pPr>
            <w:r w:rsidRPr="007C6A5B">
              <w:rPr>
                <w:rFonts w:ascii="Arial" w:hAnsi="Arial" w:cs="Arial"/>
                <w:sz w:val="20"/>
              </w:rPr>
              <w:t>Poseer cursos y acreditaciones de calidad de auditoría interna</w:t>
            </w:r>
          </w:p>
        </w:tc>
      </w:tr>
      <w:tr w:rsidR="00AA368C" w:rsidRPr="007C6A5B" w14:paraId="31522D5C" w14:textId="77777777" w:rsidTr="003335E5">
        <w:tc>
          <w:tcPr>
            <w:tcW w:w="2286" w:type="pct"/>
            <w:vAlign w:val="center"/>
          </w:tcPr>
          <w:p w14:paraId="19C0B8F9" w14:textId="77777777" w:rsidR="00AA368C" w:rsidRPr="007C6A5B" w:rsidRDefault="00AA368C" w:rsidP="00AA368C">
            <w:pPr>
              <w:jc w:val="both"/>
              <w:rPr>
                <w:rFonts w:ascii="Arial" w:hAnsi="Arial" w:cs="Arial"/>
                <w:sz w:val="20"/>
              </w:rPr>
            </w:pPr>
            <w:r w:rsidRPr="007C6A5B">
              <w:rPr>
                <w:rFonts w:ascii="Arial" w:hAnsi="Arial" w:cs="Arial"/>
                <w:sz w:val="20"/>
              </w:rPr>
              <w:t>Experiencia general</w:t>
            </w:r>
          </w:p>
        </w:tc>
        <w:tc>
          <w:tcPr>
            <w:tcW w:w="2714" w:type="pct"/>
          </w:tcPr>
          <w:p w14:paraId="1184DE55" w14:textId="77777777" w:rsidR="00AA368C" w:rsidRPr="007C6A5B" w:rsidRDefault="00AA368C" w:rsidP="00AA368C">
            <w:pPr>
              <w:jc w:val="both"/>
              <w:rPr>
                <w:rFonts w:ascii="Arial" w:hAnsi="Arial" w:cs="Arial"/>
                <w:sz w:val="20"/>
              </w:rPr>
            </w:pPr>
            <w:r w:rsidRPr="007C6A5B">
              <w:rPr>
                <w:rFonts w:ascii="Arial" w:hAnsi="Arial" w:cs="Arial"/>
                <w:sz w:val="20"/>
              </w:rPr>
              <w:t>Experiencia dentro del sector público</w:t>
            </w:r>
          </w:p>
        </w:tc>
      </w:tr>
      <w:tr w:rsidR="00AA368C" w:rsidRPr="007C6A5B" w14:paraId="13C3F1A1" w14:textId="77777777" w:rsidTr="003335E5">
        <w:tc>
          <w:tcPr>
            <w:tcW w:w="2286" w:type="pct"/>
            <w:vAlign w:val="center"/>
          </w:tcPr>
          <w:p w14:paraId="38A2EB07" w14:textId="77777777" w:rsidR="00AA368C" w:rsidRPr="007C6A5B" w:rsidRDefault="00AA368C" w:rsidP="00AA368C">
            <w:pPr>
              <w:jc w:val="both"/>
              <w:rPr>
                <w:rFonts w:ascii="Arial" w:hAnsi="Arial" w:cs="Arial"/>
                <w:sz w:val="20"/>
              </w:rPr>
            </w:pPr>
            <w:r w:rsidRPr="007C6A5B">
              <w:rPr>
                <w:rFonts w:ascii="Arial" w:hAnsi="Arial" w:cs="Arial"/>
                <w:sz w:val="20"/>
              </w:rPr>
              <w:t>Experiencia específica</w:t>
            </w:r>
          </w:p>
        </w:tc>
        <w:tc>
          <w:tcPr>
            <w:tcW w:w="2714" w:type="pct"/>
          </w:tcPr>
          <w:p w14:paraId="5D1F45C1" w14:textId="77777777" w:rsidR="00AA368C" w:rsidRPr="007C6A5B" w:rsidRDefault="00AA368C" w:rsidP="00AA368C">
            <w:pPr>
              <w:jc w:val="both"/>
              <w:rPr>
                <w:rFonts w:ascii="Arial" w:hAnsi="Arial" w:cs="Arial"/>
                <w:sz w:val="20"/>
              </w:rPr>
            </w:pPr>
            <w:r w:rsidRPr="007C6A5B">
              <w:rPr>
                <w:rFonts w:ascii="Arial" w:hAnsi="Arial" w:cs="Arial"/>
                <w:sz w:val="20"/>
              </w:rPr>
              <w:t>Experiencia en el área o función de auditoría.</w:t>
            </w:r>
          </w:p>
        </w:tc>
      </w:tr>
    </w:tbl>
    <w:p w14:paraId="7E67BD78" w14:textId="77777777" w:rsidR="00871325" w:rsidRPr="007C6A5B" w:rsidRDefault="00871325" w:rsidP="00AA368C">
      <w:pPr>
        <w:spacing w:after="120"/>
        <w:ind w:left="-567" w:right="-516"/>
        <w:jc w:val="both"/>
        <w:rPr>
          <w:rFonts w:ascii="Arial" w:hAnsi="Arial" w:cs="Arial"/>
          <w:sz w:val="10"/>
        </w:rPr>
      </w:pPr>
    </w:p>
    <w:p w14:paraId="1D143F01" w14:textId="2872AFDC" w:rsidR="0069201A" w:rsidRPr="007C6A5B" w:rsidRDefault="00D37275" w:rsidP="003335E5">
      <w:pPr>
        <w:spacing w:after="120"/>
        <w:ind w:left="-567"/>
        <w:jc w:val="both"/>
        <w:rPr>
          <w:rFonts w:ascii="Arial" w:hAnsi="Arial" w:cs="Arial"/>
        </w:rPr>
      </w:pPr>
      <w:r w:rsidRPr="007C6A5B">
        <w:rPr>
          <w:rFonts w:ascii="Arial" w:hAnsi="Arial" w:cs="Arial"/>
        </w:rPr>
        <w:t>De acuerdo con</w:t>
      </w:r>
      <w:r w:rsidR="0069201A" w:rsidRPr="007C6A5B">
        <w:rPr>
          <w:rFonts w:ascii="Arial" w:hAnsi="Arial" w:cs="Arial"/>
        </w:rPr>
        <w:t xml:space="preserve"> los criterios contenidos en la tabla anterior, </w:t>
      </w:r>
      <w:r w:rsidR="00E00CB4" w:rsidRPr="007C6A5B">
        <w:rPr>
          <w:rFonts w:ascii="Arial" w:hAnsi="Arial" w:cs="Arial"/>
        </w:rPr>
        <w:t>se realizará un</w:t>
      </w:r>
      <w:r w:rsidR="0069201A" w:rsidRPr="007C6A5B">
        <w:rPr>
          <w:rFonts w:ascii="Arial" w:hAnsi="Arial" w:cs="Arial"/>
        </w:rPr>
        <w:t xml:space="preserve"> análisis en base al examen curricular de los integrantes del equipo de auditoría</w:t>
      </w:r>
      <w:r w:rsidR="00D86D76">
        <w:rPr>
          <w:rFonts w:ascii="Arial" w:hAnsi="Arial" w:cs="Arial"/>
        </w:rPr>
        <w:t xml:space="preserve"> interna.</w:t>
      </w:r>
    </w:p>
    <w:p w14:paraId="41FF5115" w14:textId="116251D0" w:rsidR="0069201A" w:rsidRPr="007C6A5B" w:rsidRDefault="0069201A" w:rsidP="003335E5">
      <w:pPr>
        <w:spacing w:after="0"/>
        <w:ind w:left="-567"/>
        <w:jc w:val="both"/>
        <w:rPr>
          <w:rFonts w:ascii="Arial" w:hAnsi="Arial" w:cs="Arial"/>
        </w:rPr>
      </w:pPr>
      <w:r w:rsidRPr="007C6A5B">
        <w:rPr>
          <w:rFonts w:ascii="Arial" w:hAnsi="Arial" w:cs="Arial"/>
        </w:rPr>
        <w:t xml:space="preserve">En base a los análisis </w:t>
      </w:r>
      <w:r w:rsidR="005B1CD0" w:rsidRPr="007C6A5B">
        <w:rPr>
          <w:rFonts w:ascii="Arial" w:hAnsi="Arial" w:cs="Arial"/>
        </w:rPr>
        <w:t>efectuado</w:t>
      </w:r>
      <w:r w:rsidR="00AA0305" w:rsidRPr="007C6A5B">
        <w:rPr>
          <w:rFonts w:ascii="Arial" w:hAnsi="Arial" w:cs="Arial"/>
        </w:rPr>
        <w:t>s</w:t>
      </w:r>
      <w:r w:rsidRPr="007C6A5B">
        <w:rPr>
          <w:rFonts w:ascii="Arial" w:hAnsi="Arial" w:cs="Arial"/>
        </w:rPr>
        <w:t xml:space="preserve">, se </w:t>
      </w:r>
      <w:r w:rsidR="005B1CD0" w:rsidRPr="007C6A5B">
        <w:rPr>
          <w:rFonts w:ascii="Arial" w:hAnsi="Arial" w:cs="Arial"/>
        </w:rPr>
        <w:t>elaborará un</w:t>
      </w:r>
      <w:r w:rsidRPr="007C6A5B">
        <w:rPr>
          <w:rFonts w:ascii="Arial" w:hAnsi="Arial" w:cs="Arial"/>
        </w:rPr>
        <w:t xml:space="preserve"> inventario de competencias </w:t>
      </w:r>
      <w:r w:rsidR="005B1CD0" w:rsidRPr="007C6A5B">
        <w:rPr>
          <w:rFonts w:ascii="Arial" w:hAnsi="Arial" w:cs="Arial"/>
        </w:rPr>
        <w:t>para</w:t>
      </w:r>
      <w:r w:rsidRPr="007C6A5B">
        <w:rPr>
          <w:rFonts w:ascii="Arial" w:hAnsi="Arial" w:cs="Arial"/>
        </w:rPr>
        <w:t xml:space="preserve"> concluir los siguientes niveles de competencias por cada integrante del equipo de auditoría interna</w:t>
      </w:r>
      <w:r w:rsidR="00D86D76">
        <w:rPr>
          <w:rFonts w:ascii="Arial" w:hAnsi="Arial" w:cs="Arial"/>
        </w:rPr>
        <w:t>:</w:t>
      </w:r>
    </w:p>
    <w:p w14:paraId="7AD670E3" w14:textId="77777777" w:rsidR="0069201A" w:rsidRPr="007C6A5B" w:rsidRDefault="0069201A" w:rsidP="009475AD">
      <w:pPr>
        <w:spacing w:after="0"/>
        <w:ind w:left="-567" w:right="-518"/>
        <w:jc w:val="both"/>
        <w:rPr>
          <w:rFonts w:ascii="Arial" w:hAnsi="Arial" w:cs="Arial"/>
        </w:rPr>
      </w:pPr>
    </w:p>
    <w:p w14:paraId="0FB5A1A3" w14:textId="4719F90A" w:rsidR="0069201A" w:rsidRPr="00C808C2" w:rsidRDefault="0069201A" w:rsidP="009475AD">
      <w:pPr>
        <w:ind w:left="-567" w:right="-518"/>
        <w:jc w:val="both"/>
        <w:rPr>
          <w:rFonts w:ascii="Arial" w:hAnsi="Arial" w:cs="Arial"/>
          <w:b/>
          <w:u w:val="single"/>
        </w:rPr>
      </w:pPr>
      <w:r w:rsidRPr="00C808C2">
        <w:rPr>
          <w:rFonts w:ascii="Arial" w:hAnsi="Arial" w:cs="Arial"/>
          <w:b/>
          <w:u w:val="single"/>
        </w:rPr>
        <w:t xml:space="preserve">Tabla: </w:t>
      </w:r>
      <w:r w:rsidR="005B1CD0" w:rsidRPr="00C808C2">
        <w:rPr>
          <w:rFonts w:ascii="Arial" w:hAnsi="Arial" w:cs="Arial"/>
          <w:b/>
          <w:u w:val="single"/>
        </w:rPr>
        <w:t>Niveles de Competencias</w:t>
      </w:r>
      <w:r w:rsidR="007A3BC8">
        <w:rPr>
          <w:rFonts w:ascii="Arial" w:hAnsi="Arial" w:cs="Arial"/>
          <w:b/>
          <w:u w:val="single"/>
        </w:rPr>
        <w:t xml:space="preserve"> (Inventario)</w:t>
      </w:r>
    </w:p>
    <w:tbl>
      <w:tblPr>
        <w:tblStyle w:val="TableGrid"/>
        <w:tblW w:w="9895" w:type="dxa"/>
        <w:tblInd w:w="-459" w:type="dxa"/>
        <w:tblLook w:val="04A0" w:firstRow="1" w:lastRow="0" w:firstColumn="1" w:lastColumn="0" w:noHBand="0" w:noVBand="1"/>
      </w:tblPr>
      <w:tblGrid>
        <w:gridCol w:w="2835"/>
        <w:gridCol w:w="641"/>
        <w:gridCol w:w="641"/>
        <w:gridCol w:w="642"/>
        <w:gridCol w:w="642"/>
        <w:gridCol w:w="642"/>
        <w:gridCol w:w="642"/>
        <w:gridCol w:w="642"/>
        <w:gridCol w:w="642"/>
        <w:gridCol w:w="642"/>
        <w:gridCol w:w="642"/>
        <w:gridCol w:w="642"/>
      </w:tblGrid>
      <w:tr w:rsidR="0069201A" w:rsidRPr="007C6A5B" w14:paraId="2F5F3154" w14:textId="77777777" w:rsidTr="00B46F19">
        <w:tc>
          <w:tcPr>
            <w:tcW w:w="2835" w:type="dxa"/>
            <w:vMerge w:val="restart"/>
            <w:shd w:val="clear" w:color="auto" w:fill="0070C0"/>
          </w:tcPr>
          <w:p w14:paraId="4606B6B7" w14:textId="729691E8" w:rsidR="0069201A" w:rsidRPr="007C6A5B" w:rsidRDefault="0069201A" w:rsidP="009475AD">
            <w:pPr>
              <w:ind w:right="158"/>
              <w:jc w:val="center"/>
              <w:rPr>
                <w:rFonts w:ascii="Arial" w:hAnsi="Arial" w:cs="Arial"/>
                <w:b/>
                <w:color w:val="FFFFFF" w:themeColor="background1"/>
              </w:rPr>
            </w:pPr>
            <w:r w:rsidRPr="007C6A5B">
              <w:rPr>
                <w:rFonts w:ascii="Arial" w:hAnsi="Arial" w:cs="Arial"/>
                <w:b/>
                <w:color w:val="FFFFFF" w:themeColor="background1"/>
              </w:rPr>
              <w:t xml:space="preserve">Cargo de la </w:t>
            </w:r>
            <w:r w:rsidR="00347A9B">
              <w:rPr>
                <w:rFonts w:ascii="Arial" w:hAnsi="Arial" w:cs="Arial"/>
                <w:b/>
                <w:color w:val="FFFFFF" w:themeColor="background1"/>
              </w:rPr>
              <w:t>función</w:t>
            </w:r>
            <w:r w:rsidRPr="007C6A5B">
              <w:rPr>
                <w:rFonts w:ascii="Arial" w:hAnsi="Arial" w:cs="Arial"/>
                <w:b/>
                <w:color w:val="FFFFFF" w:themeColor="background1"/>
              </w:rPr>
              <w:t xml:space="preserve"> de auditoría interna</w:t>
            </w:r>
          </w:p>
        </w:tc>
        <w:tc>
          <w:tcPr>
            <w:tcW w:w="7060" w:type="dxa"/>
            <w:gridSpan w:val="11"/>
            <w:shd w:val="clear" w:color="auto" w:fill="0070C0"/>
          </w:tcPr>
          <w:p w14:paraId="0A9C75C8" w14:textId="748525AD" w:rsidR="0069201A" w:rsidRPr="007C6A5B" w:rsidRDefault="006A14A2" w:rsidP="0058169C">
            <w:pPr>
              <w:ind w:right="-518"/>
              <w:jc w:val="center"/>
              <w:rPr>
                <w:rFonts w:ascii="Arial" w:hAnsi="Arial" w:cs="Arial"/>
                <w:b/>
                <w:color w:val="FFFFFF" w:themeColor="background1"/>
              </w:rPr>
            </w:pPr>
            <w:r>
              <w:rPr>
                <w:rFonts w:ascii="Arial" w:hAnsi="Arial" w:cs="Arial"/>
                <w:b/>
                <w:color w:val="FFFFFF" w:themeColor="background1"/>
              </w:rPr>
              <w:t>Á</w:t>
            </w:r>
            <w:r w:rsidR="00EE423B">
              <w:rPr>
                <w:rFonts w:ascii="Arial" w:hAnsi="Arial" w:cs="Arial"/>
                <w:b/>
                <w:color w:val="FFFFFF" w:themeColor="background1"/>
              </w:rPr>
              <w:t>rea</w:t>
            </w:r>
            <w:r>
              <w:rPr>
                <w:rFonts w:ascii="Arial" w:hAnsi="Arial" w:cs="Arial"/>
                <w:b/>
                <w:color w:val="FFFFFF" w:themeColor="background1"/>
              </w:rPr>
              <w:t>s</w:t>
            </w:r>
            <w:r w:rsidR="00EE423B">
              <w:rPr>
                <w:rFonts w:ascii="Arial" w:hAnsi="Arial" w:cs="Arial"/>
                <w:b/>
                <w:color w:val="FFFFFF" w:themeColor="background1"/>
              </w:rPr>
              <w:t xml:space="preserve"> de Dominio</w:t>
            </w:r>
          </w:p>
        </w:tc>
      </w:tr>
      <w:tr w:rsidR="0069201A" w:rsidRPr="007C6A5B" w14:paraId="71B9DB31" w14:textId="77777777" w:rsidTr="00B46F19">
        <w:tc>
          <w:tcPr>
            <w:tcW w:w="2835" w:type="dxa"/>
            <w:vMerge/>
            <w:shd w:val="clear" w:color="auto" w:fill="0070C0"/>
          </w:tcPr>
          <w:p w14:paraId="71F43BC7" w14:textId="77777777" w:rsidR="0069201A" w:rsidRPr="007C6A5B" w:rsidRDefault="0069201A" w:rsidP="0058169C">
            <w:pPr>
              <w:ind w:right="-518"/>
              <w:jc w:val="center"/>
              <w:rPr>
                <w:rFonts w:ascii="Arial" w:hAnsi="Arial" w:cs="Arial"/>
                <w:b/>
                <w:color w:val="FFFFFF" w:themeColor="background1"/>
              </w:rPr>
            </w:pPr>
          </w:p>
        </w:tc>
        <w:tc>
          <w:tcPr>
            <w:tcW w:w="641" w:type="dxa"/>
            <w:shd w:val="clear" w:color="auto" w:fill="0070C0"/>
          </w:tcPr>
          <w:p w14:paraId="41A64072" w14:textId="2390C867" w:rsidR="0069201A" w:rsidRPr="007C6A5B" w:rsidRDefault="006A14A2" w:rsidP="009475AD">
            <w:pPr>
              <w:ind w:right="-518"/>
              <w:rPr>
                <w:rFonts w:ascii="Arial" w:hAnsi="Arial" w:cs="Arial"/>
                <w:b/>
                <w:color w:val="FFFFFF" w:themeColor="background1"/>
              </w:rPr>
            </w:pPr>
            <w:r>
              <w:rPr>
                <w:rFonts w:ascii="Arial" w:hAnsi="Arial" w:cs="Arial"/>
                <w:b/>
                <w:color w:val="FFFFFF" w:themeColor="background1"/>
              </w:rPr>
              <w:t>1</w:t>
            </w:r>
          </w:p>
        </w:tc>
        <w:tc>
          <w:tcPr>
            <w:tcW w:w="641" w:type="dxa"/>
            <w:shd w:val="clear" w:color="auto" w:fill="0070C0"/>
          </w:tcPr>
          <w:p w14:paraId="220338B2" w14:textId="2A669DC1" w:rsidR="0069201A" w:rsidRPr="007C6A5B" w:rsidRDefault="006A14A2" w:rsidP="009475AD">
            <w:pPr>
              <w:ind w:right="-518"/>
              <w:rPr>
                <w:rFonts w:ascii="Arial" w:hAnsi="Arial" w:cs="Arial"/>
                <w:b/>
                <w:color w:val="FFFFFF" w:themeColor="background1"/>
              </w:rPr>
            </w:pPr>
            <w:r>
              <w:rPr>
                <w:rFonts w:ascii="Arial" w:hAnsi="Arial" w:cs="Arial"/>
                <w:b/>
                <w:color w:val="FFFFFF" w:themeColor="background1"/>
              </w:rPr>
              <w:t>2</w:t>
            </w:r>
          </w:p>
        </w:tc>
        <w:tc>
          <w:tcPr>
            <w:tcW w:w="642" w:type="dxa"/>
            <w:shd w:val="clear" w:color="auto" w:fill="0070C0"/>
          </w:tcPr>
          <w:p w14:paraId="70A2D1FD" w14:textId="56CC5539" w:rsidR="0069201A" w:rsidRPr="007C6A5B" w:rsidRDefault="006A14A2" w:rsidP="009475AD">
            <w:pPr>
              <w:ind w:right="-518"/>
              <w:rPr>
                <w:rFonts w:ascii="Arial" w:hAnsi="Arial" w:cs="Arial"/>
                <w:b/>
                <w:color w:val="FFFFFF" w:themeColor="background1"/>
              </w:rPr>
            </w:pPr>
            <w:r>
              <w:rPr>
                <w:rFonts w:ascii="Arial" w:hAnsi="Arial" w:cs="Arial"/>
                <w:b/>
                <w:color w:val="FFFFFF" w:themeColor="background1"/>
              </w:rPr>
              <w:t>3</w:t>
            </w:r>
          </w:p>
        </w:tc>
        <w:tc>
          <w:tcPr>
            <w:tcW w:w="642" w:type="dxa"/>
            <w:shd w:val="clear" w:color="auto" w:fill="0070C0"/>
          </w:tcPr>
          <w:p w14:paraId="315EC222" w14:textId="0E4A56DE" w:rsidR="0069201A" w:rsidRPr="007C6A5B" w:rsidRDefault="006A14A2" w:rsidP="009475AD">
            <w:pPr>
              <w:ind w:right="-518"/>
              <w:rPr>
                <w:rFonts w:ascii="Arial" w:hAnsi="Arial" w:cs="Arial"/>
                <w:b/>
                <w:color w:val="FFFFFF" w:themeColor="background1"/>
              </w:rPr>
            </w:pPr>
            <w:r>
              <w:rPr>
                <w:rFonts w:ascii="Arial" w:hAnsi="Arial" w:cs="Arial"/>
                <w:b/>
                <w:color w:val="FFFFFF" w:themeColor="background1"/>
              </w:rPr>
              <w:t>4</w:t>
            </w:r>
          </w:p>
        </w:tc>
        <w:tc>
          <w:tcPr>
            <w:tcW w:w="642" w:type="dxa"/>
            <w:shd w:val="clear" w:color="auto" w:fill="0070C0"/>
          </w:tcPr>
          <w:p w14:paraId="1B4A697F" w14:textId="10B283D6" w:rsidR="0069201A" w:rsidRPr="007C6A5B" w:rsidRDefault="006A14A2" w:rsidP="009475AD">
            <w:pPr>
              <w:ind w:right="-518"/>
              <w:rPr>
                <w:rFonts w:ascii="Arial" w:hAnsi="Arial" w:cs="Arial"/>
                <w:b/>
                <w:color w:val="FFFFFF" w:themeColor="background1"/>
              </w:rPr>
            </w:pPr>
            <w:r>
              <w:rPr>
                <w:rFonts w:ascii="Arial" w:hAnsi="Arial" w:cs="Arial"/>
                <w:b/>
                <w:color w:val="FFFFFF" w:themeColor="background1"/>
              </w:rPr>
              <w:t>5</w:t>
            </w:r>
          </w:p>
        </w:tc>
        <w:tc>
          <w:tcPr>
            <w:tcW w:w="642" w:type="dxa"/>
            <w:shd w:val="clear" w:color="auto" w:fill="0070C0"/>
          </w:tcPr>
          <w:p w14:paraId="10BDEA22" w14:textId="43E99CD8" w:rsidR="0069201A" w:rsidRPr="007C6A5B" w:rsidRDefault="006A14A2" w:rsidP="009475AD">
            <w:pPr>
              <w:ind w:right="-518"/>
              <w:rPr>
                <w:rFonts w:ascii="Arial" w:hAnsi="Arial" w:cs="Arial"/>
                <w:b/>
                <w:color w:val="FFFFFF" w:themeColor="background1"/>
              </w:rPr>
            </w:pPr>
            <w:r>
              <w:rPr>
                <w:rFonts w:ascii="Arial" w:hAnsi="Arial" w:cs="Arial"/>
                <w:b/>
                <w:color w:val="FFFFFF" w:themeColor="background1"/>
              </w:rPr>
              <w:t>6</w:t>
            </w:r>
          </w:p>
        </w:tc>
        <w:tc>
          <w:tcPr>
            <w:tcW w:w="642" w:type="dxa"/>
            <w:shd w:val="clear" w:color="auto" w:fill="0070C0"/>
          </w:tcPr>
          <w:p w14:paraId="60CBC848" w14:textId="5DA750CE" w:rsidR="0069201A" w:rsidRPr="007C6A5B" w:rsidRDefault="006A14A2" w:rsidP="009475AD">
            <w:pPr>
              <w:ind w:right="-518"/>
              <w:rPr>
                <w:rFonts w:ascii="Arial" w:hAnsi="Arial" w:cs="Arial"/>
                <w:b/>
                <w:color w:val="FFFFFF" w:themeColor="background1"/>
              </w:rPr>
            </w:pPr>
            <w:r>
              <w:rPr>
                <w:rFonts w:ascii="Arial" w:hAnsi="Arial" w:cs="Arial"/>
                <w:b/>
                <w:color w:val="FFFFFF" w:themeColor="background1"/>
              </w:rPr>
              <w:t>7</w:t>
            </w:r>
          </w:p>
        </w:tc>
        <w:tc>
          <w:tcPr>
            <w:tcW w:w="642" w:type="dxa"/>
            <w:shd w:val="clear" w:color="auto" w:fill="0070C0"/>
          </w:tcPr>
          <w:p w14:paraId="04CF5943" w14:textId="358CE91B" w:rsidR="0069201A" w:rsidRPr="007C6A5B" w:rsidRDefault="006A14A2" w:rsidP="009475AD">
            <w:pPr>
              <w:ind w:right="-518"/>
              <w:rPr>
                <w:rFonts w:ascii="Arial" w:hAnsi="Arial" w:cs="Arial"/>
                <w:b/>
                <w:color w:val="FFFFFF" w:themeColor="background1"/>
              </w:rPr>
            </w:pPr>
            <w:r>
              <w:rPr>
                <w:rFonts w:ascii="Arial" w:hAnsi="Arial" w:cs="Arial"/>
                <w:b/>
                <w:color w:val="FFFFFF" w:themeColor="background1"/>
              </w:rPr>
              <w:t>8</w:t>
            </w:r>
          </w:p>
        </w:tc>
        <w:tc>
          <w:tcPr>
            <w:tcW w:w="642" w:type="dxa"/>
            <w:shd w:val="clear" w:color="auto" w:fill="0070C0"/>
          </w:tcPr>
          <w:p w14:paraId="21A0106C" w14:textId="5DBDCAAA" w:rsidR="0069201A" w:rsidRPr="007C6A5B" w:rsidRDefault="006A14A2" w:rsidP="009475AD">
            <w:pPr>
              <w:ind w:right="-518"/>
              <w:rPr>
                <w:rFonts w:ascii="Arial" w:hAnsi="Arial" w:cs="Arial"/>
                <w:b/>
                <w:color w:val="FFFFFF" w:themeColor="background1"/>
              </w:rPr>
            </w:pPr>
            <w:r>
              <w:rPr>
                <w:rFonts w:ascii="Arial" w:hAnsi="Arial" w:cs="Arial"/>
                <w:b/>
                <w:color w:val="FFFFFF" w:themeColor="background1"/>
              </w:rPr>
              <w:t>9</w:t>
            </w:r>
          </w:p>
        </w:tc>
        <w:tc>
          <w:tcPr>
            <w:tcW w:w="642" w:type="dxa"/>
            <w:shd w:val="clear" w:color="auto" w:fill="0070C0"/>
          </w:tcPr>
          <w:p w14:paraId="14A2B1BD" w14:textId="439EB092" w:rsidR="0069201A" w:rsidRPr="007C6A5B" w:rsidRDefault="006A14A2" w:rsidP="009475AD">
            <w:pPr>
              <w:ind w:right="-518"/>
              <w:rPr>
                <w:rFonts w:ascii="Arial" w:hAnsi="Arial" w:cs="Arial"/>
                <w:b/>
                <w:color w:val="FFFFFF" w:themeColor="background1"/>
              </w:rPr>
            </w:pPr>
            <w:r>
              <w:rPr>
                <w:rFonts w:ascii="Arial" w:hAnsi="Arial" w:cs="Arial"/>
                <w:b/>
                <w:color w:val="FFFFFF" w:themeColor="background1"/>
              </w:rPr>
              <w:t>10</w:t>
            </w:r>
          </w:p>
        </w:tc>
        <w:tc>
          <w:tcPr>
            <w:tcW w:w="642" w:type="dxa"/>
            <w:shd w:val="clear" w:color="auto" w:fill="0070C0"/>
          </w:tcPr>
          <w:p w14:paraId="40896378" w14:textId="3A4273E2" w:rsidR="0069201A" w:rsidRPr="007C6A5B" w:rsidRDefault="006A14A2" w:rsidP="009475AD">
            <w:pPr>
              <w:ind w:right="-518"/>
              <w:rPr>
                <w:rFonts w:ascii="Arial" w:hAnsi="Arial" w:cs="Arial"/>
                <w:b/>
                <w:color w:val="FFFFFF" w:themeColor="background1"/>
              </w:rPr>
            </w:pPr>
            <w:r>
              <w:rPr>
                <w:rFonts w:ascii="Arial" w:hAnsi="Arial" w:cs="Arial"/>
                <w:b/>
                <w:color w:val="FFFFFF" w:themeColor="background1"/>
              </w:rPr>
              <w:t>Otra</w:t>
            </w:r>
          </w:p>
        </w:tc>
      </w:tr>
      <w:tr w:rsidR="0069201A" w:rsidRPr="007C6A5B" w14:paraId="0F72B1AD" w14:textId="77777777" w:rsidTr="003335E5">
        <w:tc>
          <w:tcPr>
            <w:tcW w:w="2835" w:type="dxa"/>
          </w:tcPr>
          <w:p w14:paraId="021AD686" w14:textId="0A2A00FA" w:rsidR="0069201A" w:rsidRPr="007C6A5B" w:rsidRDefault="0069201A" w:rsidP="0058169C">
            <w:pPr>
              <w:ind w:right="-518"/>
              <w:jc w:val="both"/>
              <w:rPr>
                <w:rFonts w:ascii="Arial" w:hAnsi="Arial" w:cs="Arial"/>
              </w:rPr>
            </w:pPr>
            <w:r w:rsidRPr="007C6A5B">
              <w:rPr>
                <w:rFonts w:ascii="Arial" w:hAnsi="Arial" w:cs="Arial"/>
              </w:rPr>
              <w:t>Jef</w:t>
            </w:r>
            <w:r w:rsidR="003335E5">
              <w:rPr>
                <w:rFonts w:ascii="Arial" w:hAnsi="Arial" w:cs="Arial"/>
              </w:rPr>
              <w:t>e</w:t>
            </w:r>
            <w:r w:rsidRPr="007C6A5B">
              <w:rPr>
                <w:rFonts w:ascii="Arial" w:hAnsi="Arial" w:cs="Arial"/>
              </w:rPr>
              <w:t xml:space="preserve"> </w:t>
            </w:r>
            <w:r w:rsidR="003335E5">
              <w:rPr>
                <w:rFonts w:ascii="Arial" w:hAnsi="Arial" w:cs="Arial"/>
              </w:rPr>
              <w:t xml:space="preserve">de </w:t>
            </w:r>
            <w:r w:rsidRPr="007C6A5B">
              <w:rPr>
                <w:rFonts w:ascii="Arial" w:hAnsi="Arial" w:cs="Arial"/>
              </w:rPr>
              <w:t>Auditoría</w:t>
            </w:r>
          </w:p>
        </w:tc>
        <w:tc>
          <w:tcPr>
            <w:tcW w:w="641" w:type="dxa"/>
          </w:tcPr>
          <w:p w14:paraId="5AA47F8F"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1" w:type="dxa"/>
          </w:tcPr>
          <w:p w14:paraId="73BE8995"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6FB11AE7" w14:textId="77777777" w:rsidR="0069201A" w:rsidRPr="007C6A5B" w:rsidRDefault="0069201A" w:rsidP="009475AD">
            <w:pPr>
              <w:ind w:right="-518"/>
              <w:rPr>
                <w:rFonts w:ascii="Arial" w:hAnsi="Arial" w:cs="Arial"/>
                <w:color w:val="FFFFFF" w:themeColor="background1"/>
              </w:rPr>
            </w:pPr>
          </w:p>
        </w:tc>
        <w:tc>
          <w:tcPr>
            <w:tcW w:w="642" w:type="dxa"/>
          </w:tcPr>
          <w:p w14:paraId="786200D5"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62C6E164"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02C19678" w14:textId="77777777" w:rsidR="0069201A" w:rsidRPr="007C6A5B" w:rsidRDefault="0069201A" w:rsidP="009475AD">
            <w:pPr>
              <w:ind w:right="-518"/>
              <w:rPr>
                <w:rFonts w:ascii="Arial" w:hAnsi="Arial" w:cs="Arial"/>
                <w:color w:val="FFFFFF" w:themeColor="background1"/>
              </w:rPr>
            </w:pPr>
          </w:p>
        </w:tc>
        <w:tc>
          <w:tcPr>
            <w:tcW w:w="642" w:type="dxa"/>
          </w:tcPr>
          <w:p w14:paraId="57B6249A"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01A70BD5"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007D935E"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6C8B3E56"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34E34FA1"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r>
      <w:tr w:rsidR="0069201A" w:rsidRPr="007C6A5B" w14:paraId="5BA9C7ED" w14:textId="77777777" w:rsidTr="003335E5">
        <w:tc>
          <w:tcPr>
            <w:tcW w:w="2835" w:type="dxa"/>
          </w:tcPr>
          <w:p w14:paraId="3E16F9B0" w14:textId="087439A9" w:rsidR="0069201A" w:rsidRPr="007C6A5B" w:rsidRDefault="0069201A" w:rsidP="0058169C">
            <w:pPr>
              <w:ind w:right="-518"/>
              <w:jc w:val="both"/>
              <w:rPr>
                <w:rFonts w:ascii="Arial" w:hAnsi="Arial" w:cs="Arial"/>
              </w:rPr>
            </w:pPr>
            <w:r w:rsidRPr="007C6A5B">
              <w:rPr>
                <w:rFonts w:ascii="Arial" w:hAnsi="Arial" w:cs="Arial"/>
              </w:rPr>
              <w:t>Supervisor 1</w:t>
            </w:r>
          </w:p>
        </w:tc>
        <w:tc>
          <w:tcPr>
            <w:tcW w:w="641" w:type="dxa"/>
          </w:tcPr>
          <w:p w14:paraId="1275A57D"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1" w:type="dxa"/>
          </w:tcPr>
          <w:p w14:paraId="465A6A00"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15A167AE" w14:textId="77777777" w:rsidR="0069201A" w:rsidRPr="007C6A5B" w:rsidRDefault="0069201A" w:rsidP="009475AD">
            <w:pPr>
              <w:ind w:right="-518"/>
              <w:rPr>
                <w:rFonts w:ascii="Arial" w:hAnsi="Arial" w:cs="Arial"/>
                <w:color w:val="FFFFFF" w:themeColor="background1"/>
              </w:rPr>
            </w:pPr>
          </w:p>
        </w:tc>
        <w:tc>
          <w:tcPr>
            <w:tcW w:w="642" w:type="dxa"/>
          </w:tcPr>
          <w:p w14:paraId="6C134457"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3A31BE68"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21627EEA" w14:textId="77777777" w:rsidR="0069201A" w:rsidRPr="007C6A5B" w:rsidRDefault="0069201A" w:rsidP="009475AD">
            <w:pPr>
              <w:ind w:right="-518"/>
              <w:rPr>
                <w:rFonts w:ascii="Arial" w:hAnsi="Arial" w:cs="Arial"/>
                <w:color w:val="FFFFFF" w:themeColor="background1"/>
              </w:rPr>
            </w:pPr>
          </w:p>
        </w:tc>
        <w:tc>
          <w:tcPr>
            <w:tcW w:w="642" w:type="dxa"/>
          </w:tcPr>
          <w:p w14:paraId="5AAB9665"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03B59429"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680198D9"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2051A044"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767E0599"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r>
      <w:tr w:rsidR="00D86D76" w:rsidRPr="007C6A5B" w14:paraId="64709808" w14:textId="77777777" w:rsidTr="003335E5">
        <w:tc>
          <w:tcPr>
            <w:tcW w:w="2835" w:type="dxa"/>
          </w:tcPr>
          <w:p w14:paraId="182A0572" w14:textId="0C406F99" w:rsidR="00D86D76" w:rsidRPr="007C6A5B" w:rsidRDefault="00D86D76" w:rsidP="0058169C">
            <w:pPr>
              <w:ind w:right="-518"/>
              <w:jc w:val="both"/>
              <w:rPr>
                <w:rFonts w:ascii="Arial" w:hAnsi="Arial" w:cs="Arial"/>
              </w:rPr>
            </w:pPr>
            <w:r>
              <w:rPr>
                <w:rFonts w:ascii="Arial" w:hAnsi="Arial" w:cs="Arial"/>
              </w:rPr>
              <w:t>….</w:t>
            </w:r>
          </w:p>
        </w:tc>
        <w:tc>
          <w:tcPr>
            <w:tcW w:w="641" w:type="dxa"/>
          </w:tcPr>
          <w:p w14:paraId="1F1FB145" w14:textId="77777777" w:rsidR="00D86D76" w:rsidRPr="007C6A5B" w:rsidRDefault="00D86D76" w:rsidP="009475AD">
            <w:pPr>
              <w:ind w:right="-518"/>
              <w:rPr>
                <w:rFonts w:ascii="Arial" w:hAnsi="Arial" w:cs="Arial"/>
                <w:color w:val="FFFFFF" w:themeColor="background1"/>
              </w:rPr>
            </w:pPr>
          </w:p>
        </w:tc>
        <w:tc>
          <w:tcPr>
            <w:tcW w:w="641" w:type="dxa"/>
          </w:tcPr>
          <w:p w14:paraId="1DE06927" w14:textId="77777777" w:rsidR="00D86D76" w:rsidRPr="007C6A5B" w:rsidRDefault="00D86D76" w:rsidP="009475AD">
            <w:pPr>
              <w:ind w:right="-518"/>
              <w:rPr>
                <w:rFonts w:ascii="Arial" w:hAnsi="Arial" w:cs="Arial"/>
                <w:color w:val="FFFFFF" w:themeColor="background1"/>
              </w:rPr>
            </w:pPr>
          </w:p>
        </w:tc>
        <w:tc>
          <w:tcPr>
            <w:tcW w:w="642" w:type="dxa"/>
          </w:tcPr>
          <w:p w14:paraId="452EC2C7" w14:textId="77777777" w:rsidR="00D86D76" w:rsidRPr="007C6A5B" w:rsidRDefault="00D86D76" w:rsidP="009475AD">
            <w:pPr>
              <w:ind w:right="-518"/>
              <w:rPr>
                <w:rFonts w:ascii="Arial" w:hAnsi="Arial" w:cs="Arial"/>
                <w:color w:val="FFFFFF" w:themeColor="background1"/>
              </w:rPr>
            </w:pPr>
          </w:p>
        </w:tc>
        <w:tc>
          <w:tcPr>
            <w:tcW w:w="642" w:type="dxa"/>
          </w:tcPr>
          <w:p w14:paraId="2DF31C51" w14:textId="77777777" w:rsidR="00D86D76" w:rsidRPr="007C6A5B" w:rsidRDefault="00D86D76" w:rsidP="009475AD">
            <w:pPr>
              <w:ind w:right="-518"/>
              <w:rPr>
                <w:rFonts w:ascii="Arial" w:hAnsi="Arial" w:cs="Arial"/>
                <w:color w:val="FFFFFF" w:themeColor="background1"/>
              </w:rPr>
            </w:pPr>
          </w:p>
        </w:tc>
        <w:tc>
          <w:tcPr>
            <w:tcW w:w="642" w:type="dxa"/>
          </w:tcPr>
          <w:p w14:paraId="629228F7" w14:textId="77777777" w:rsidR="00D86D76" w:rsidRPr="007C6A5B" w:rsidRDefault="00D86D76" w:rsidP="009475AD">
            <w:pPr>
              <w:ind w:right="-518"/>
              <w:rPr>
                <w:rFonts w:ascii="Arial" w:hAnsi="Arial" w:cs="Arial"/>
                <w:color w:val="FFFFFF" w:themeColor="background1"/>
              </w:rPr>
            </w:pPr>
          </w:p>
        </w:tc>
        <w:tc>
          <w:tcPr>
            <w:tcW w:w="642" w:type="dxa"/>
          </w:tcPr>
          <w:p w14:paraId="1C3A67E5" w14:textId="77777777" w:rsidR="00D86D76" w:rsidRPr="007C6A5B" w:rsidRDefault="00D86D76" w:rsidP="009475AD">
            <w:pPr>
              <w:ind w:right="-518"/>
              <w:rPr>
                <w:rFonts w:ascii="Arial" w:hAnsi="Arial" w:cs="Arial"/>
                <w:color w:val="FFFFFF" w:themeColor="background1"/>
              </w:rPr>
            </w:pPr>
          </w:p>
        </w:tc>
        <w:tc>
          <w:tcPr>
            <w:tcW w:w="642" w:type="dxa"/>
          </w:tcPr>
          <w:p w14:paraId="07B07FB5" w14:textId="77777777" w:rsidR="00D86D76" w:rsidRPr="007C6A5B" w:rsidRDefault="00D86D76" w:rsidP="009475AD">
            <w:pPr>
              <w:ind w:right="-518"/>
              <w:rPr>
                <w:rFonts w:ascii="Arial" w:hAnsi="Arial" w:cs="Arial"/>
                <w:color w:val="FFFFFF" w:themeColor="background1"/>
              </w:rPr>
            </w:pPr>
          </w:p>
        </w:tc>
        <w:tc>
          <w:tcPr>
            <w:tcW w:w="642" w:type="dxa"/>
          </w:tcPr>
          <w:p w14:paraId="191FE91F" w14:textId="77777777" w:rsidR="00D86D76" w:rsidRPr="007C6A5B" w:rsidRDefault="00D86D76" w:rsidP="009475AD">
            <w:pPr>
              <w:ind w:right="-518"/>
              <w:rPr>
                <w:rFonts w:ascii="Arial" w:hAnsi="Arial" w:cs="Arial"/>
                <w:color w:val="FFFFFF" w:themeColor="background1"/>
              </w:rPr>
            </w:pPr>
          </w:p>
        </w:tc>
        <w:tc>
          <w:tcPr>
            <w:tcW w:w="642" w:type="dxa"/>
          </w:tcPr>
          <w:p w14:paraId="783EFDBC" w14:textId="77777777" w:rsidR="00D86D76" w:rsidRPr="007C6A5B" w:rsidRDefault="00D86D76" w:rsidP="009475AD">
            <w:pPr>
              <w:ind w:right="-518"/>
              <w:rPr>
                <w:rFonts w:ascii="Arial" w:hAnsi="Arial" w:cs="Arial"/>
                <w:color w:val="FFFFFF" w:themeColor="background1"/>
              </w:rPr>
            </w:pPr>
          </w:p>
        </w:tc>
        <w:tc>
          <w:tcPr>
            <w:tcW w:w="642" w:type="dxa"/>
          </w:tcPr>
          <w:p w14:paraId="23990D56" w14:textId="77777777" w:rsidR="00D86D76" w:rsidRPr="007C6A5B" w:rsidRDefault="00D86D76" w:rsidP="009475AD">
            <w:pPr>
              <w:ind w:right="-518"/>
              <w:rPr>
                <w:rFonts w:ascii="Arial" w:hAnsi="Arial" w:cs="Arial"/>
                <w:color w:val="FFFFFF" w:themeColor="background1"/>
              </w:rPr>
            </w:pPr>
          </w:p>
        </w:tc>
        <w:tc>
          <w:tcPr>
            <w:tcW w:w="642" w:type="dxa"/>
          </w:tcPr>
          <w:p w14:paraId="41A14F6B" w14:textId="77777777" w:rsidR="00D86D76" w:rsidRPr="007C6A5B" w:rsidRDefault="00D86D76" w:rsidP="009475AD">
            <w:pPr>
              <w:ind w:right="-518"/>
              <w:rPr>
                <w:rFonts w:ascii="Arial" w:hAnsi="Arial" w:cs="Arial"/>
                <w:color w:val="FFFFFF" w:themeColor="background1"/>
              </w:rPr>
            </w:pPr>
          </w:p>
        </w:tc>
      </w:tr>
      <w:tr w:rsidR="0069201A" w:rsidRPr="007C6A5B" w14:paraId="13B69B78" w14:textId="77777777" w:rsidTr="003335E5">
        <w:tc>
          <w:tcPr>
            <w:tcW w:w="2835" w:type="dxa"/>
          </w:tcPr>
          <w:p w14:paraId="1B67A6FE" w14:textId="05ABD1EF" w:rsidR="0069201A" w:rsidRPr="007C6A5B" w:rsidRDefault="0069201A" w:rsidP="0058169C">
            <w:pPr>
              <w:ind w:right="-518"/>
              <w:jc w:val="both"/>
              <w:rPr>
                <w:rFonts w:ascii="Arial" w:hAnsi="Arial" w:cs="Arial"/>
              </w:rPr>
            </w:pPr>
            <w:r w:rsidRPr="007C6A5B">
              <w:rPr>
                <w:rFonts w:ascii="Arial" w:hAnsi="Arial" w:cs="Arial"/>
              </w:rPr>
              <w:t xml:space="preserve">Supervisor </w:t>
            </w:r>
            <w:r w:rsidR="00C808C2">
              <w:rPr>
                <w:rFonts w:ascii="Arial" w:hAnsi="Arial" w:cs="Arial"/>
              </w:rPr>
              <w:t>n</w:t>
            </w:r>
          </w:p>
        </w:tc>
        <w:tc>
          <w:tcPr>
            <w:tcW w:w="641" w:type="dxa"/>
          </w:tcPr>
          <w:p w14:paraId="727E1438"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1" w:type="dxa"/>
          </w:tcPr>
          <w:p w14:paraId="69DAA027"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033EE318" w14:textId="77777777" w:rsidR="0069201A" w:rsidRPr="007C6A5B" w:rsidRDefault="0069201A" w:rsidP="009475AD">
            <w:pPr>
              <w:ind w:right="-518"/>
              <w:rPr>
                <w:rFonts w:ascii="Arial" w:hAnsi="Arial" w:cs="Arial"/>
                <w:color w:val="FFFFFF" w:themeColor="background1"/>
              </w:rPr>
            </w:pPr>
          </w:p>
        </w:tc>
        <w:tc>
          <w:tcPr>
            <w:tcW w:w="642" w:type="dxa"/>
          </w:tcPr>
          <w:p w14:paraId="1E9ACAEA"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33673985"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1A166AE0"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690ED8C2"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799E6BF5"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4DA07BE8"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20BE4E52"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3FCF6DDD"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r>
      <w:tr w:rsidR="0069201A" w:rsidRPr="007C6A5B" w14:paraId="7C483565" w14:textId="77777777" w:rsidTr="003335E5">
        <w:tc>
          <w:tcPr>
            <w:tcW w:w="2835" w:type="dxa"/>
          </w:tcPr>
          <w:p w14:paraId="5F76F873" w14:textId="77777777" w:rsidR="0069201A" w:rsidRPr="007C6A5B" w:rsidRDefault="0069201A" w:rsidP="0058169C">
            <w:pPr>
              <w:ind w:right="-518"/>
              <w:jc w:val="both"/>
              <w:rPr>
                <w:rFonts w:ascii="Arial" w:hAnsi="Arial" w:cs="Arial"/>
              </w:rPr>
            </w:pPr>
            <w:r w:rsidRPr="007C6A5B">
              <w:rPr>
                <w:rFonts w:ascii="Arial" w:hAnsi="Arial" w:cs="Arial"/>
              </w:rPr>
              <w:t>Auditor 1</w:t>
            </w:r>
          </w:p>
        </w:tc>
        <w:tc>
          <w:tcPr>
            <w:tcW w:w="641" w:type="dxa"/>
          </w:tcPr>
          <w:p w14:paraId="722633E8"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1" w:type="dxa"/>
          </w:tcPr>
          <w:p w14:paraId="3EA24D35" w14:textId="77777777" w:rsidR="0069201A" w:rsidRPr="007C6A5B" w:rsidRDefault="0069201A" w:rsidP="009475AD">
            <w:pPr>
              <w:ind w:right="-518"/>
              <w:rPr>
                <w:rFonts w:ascii="Arial" w:hAnsi="Arial" w:cs="Arial"/>
                <w:color w:val="FFFFFF" w:themeColor="background1"/>
              </w:rPr>
            </w:pPr>
          </w:p>
        </w:tc>
        <w:tc>
          <w:tcPr>
            <w:tcW w:w="642" w:type="dxa"/>
          </w:tcPr>
          <w:p w14:paraId="7378C2E4" w14:textId="77777777" w:rsidR="0069201A" w:rsidRPr="007C6A5B" w:rsidRDefault="0069201A" w:rsidP="009475AD">
            <w:pPr>
              <w:ind w:right="-518"/>
              <w:rPr>
                <w:rFonts w:ascii="Arial" w:hAnsi="Arial" w:cs="Arial"/>
                <w:color w:val="FFFFFF" w:themeColor="background1"/>
              </w:rPr>
            </w:pPr>
          </w:p>
        </w:tc>
        <w:tc>
          <w:tcPr>
            <w:tcW w:w="642" w:type="dxa"/>
          </w:tcPr>
          <w:p w14:paraId="7AD9A075" w14:textId="77777777" w:rsidR="0069201A" w:rsidRPr="007C6A5B" w:rsidRDefault="0069201A" w:rsidP="009475AD">
            <w:pPr>
              <w:ind w:right="-518"/>
              <w:rPr>
                <w:rFonts w:ascii="Arial" w:hAnsi="Arial" w:cs="Arial"/>
                <w:color w:val="FFFFFF" w:themeColor="background1"/>
              </w:rPr>
            </w:pPr>
          </w:p>
        </w:tc>
        <w:tc>
          <w:tcPr>
            <w:tcW w:w="642" w:type="dxa"/>
          </w:tcPr>
          <w:p w14:paraId="09ED9D9F"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7BC48CA3"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3E544C0A" w14:textId="77777777" w:rsidR="0069201A" w:rsidRPr="007C6A5B" w:rsidRDefault="0069201A" w:rsidP="009475AD">
            <w:pPr>
              <w:ind w:right="-518"/>
              <w:rPr>
                <w:rFonts w:ascii="Arial" w:hAnsi="Arial" w:cs="Arial"/>
                <w:color w:val="FFFFFF" w:themeColor="background1"/>
              </w:rPr>
            </w:pPr>
          </w:p>
        </w:tc>
        <w:tc>
          <w:tcPr>
            <w:tcW w:w="642" w:type="dxa"/>
          </w:tcPr>
          <w:p w14:paraId="42F5FB2B"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71B16ACC" w14:textId="77777777" w:rsidR="0069201A" w:rsidRPr="007C6A5B" w:rsidRDefault="0069201A" w:rsidP="009475AD">
            <w:pPr>
              <w:ind w:right="-518"/>
              <w:rPr>
                <w:rFonts w:ascii="Arial" w:hAnsi="Arial" w:cs="Arial"/>
                <w:color w:val="FFFFFF" w:themeColor="background1"/>
              </w:rPr>
            </w:pPr>
          </w:p>
        </w:tc>
        <w:tc>
          <w:tcPr>
            <w:tcW w:w="642" w:type="dxa"/>
          </w:tcPr>
          <w:p w14:paraId="3E5B0D92" w14:textId="77777777" w:rsidR="0069201A" w:rsidRPr="007C6A5B" w:rsidRDefault="0069201A" w:rsidP="009475AD">
            <w:pPr>
              <w:ind w:right="-518"/>
              <w:rPr>
                <w:rFonts w:ascii="Arial" w:hAnsi="Arial" w:cs="Arial"/>
                <w:color w:val="FFFFFF" w:themeColor="background1"/>
              </w:rPr>
            </w:pPr>
          </w:p>
        </w:tc>
        <w:tc>
          <w:tcPr>
            <w:tcW w:w="642" w:type="dxa"/>
          </w:tcPr>
          <w:p w14:paraId="46245E73"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r>
      <w:tr w:rsidR="0069201A" w:rsidRPr="007C6A5B" w14:paraId="02E932D6" w14:textId="77777777" w:rsidTr="003335E5">
        <w:tc>
          <w:tcPr>
            <w:tcW w:w="2835" w:type="dxa"/>
          </w:tcPr>
          <w:p w14:paraId="793558CD" w14:textId="77777777" w:rsidR="0069201A" w:rsidRPr="007C6A5B" w:rsidRDefault="0069201A" w:rsidP="0058169C">
            <w:pPr>
              <w:ind w:right="-518"/>
              <w:jc w:val="both"/>
              <w:rPr>
                <w:rFonts w:ascii="Arial" w:hAnsi="Arial" w:cs="Arial"/>
              </w:rPr>
            </w:pPr>
            <w:r w:rsidRPr="007C6A5B">
              <w:rPr>
                <w:rFonts w:ascii="Arial" w:hAnsi="Arial" w:cs="Arial"/>
              </w:rPr>
              <w:t>Auditor 2</w:t>
            </w:r>
          </w:p>
        </w:tc>
        <w:tc>
          <w:tcPr>
            <w:tcW w:w="641" w:type="dxa"/>
          </w:tcPr>
          <w:p w14:paraId="0E9CAD15"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1" w:type="dxa"/>
          </w:tcPr>
          <w:p w14:paraId="2BA8B4CE" w14:textId="77777777" w:rsidR="0069201A" w:rsidRPr="007C6A5B" w:rsidRDefault="0069201A" w:rsidP="009475AD">
            <w:pPr>
              <w:ind w:right="-518"/>
              <w:rPr>
                <w:rFonts w:ascii="Arial" w:hAnsi="Arial" w:cs="Arial"/>
                <w:color w:val="FFFFFF" w:themeColor="background1"/>
              </w:rPr>
            </w:pPr>
          </w:p>
        </w:tc>
        <w:tc>
          <w:tcPr>
            <w:tcW w:w="642" w:type="dxa"/>
          </w:tcPr>
          <w:p w14:paraId="022D02D4" w14:textId="77777777" w:rsidR="0069201A" w:rsidRPr="007C6A5B" w:rsidRDefault="0069201A" w:rsidP="009475AD">
            <w:pPr>
              <w:ind w:right="-518"/>
              <w:rPr>
                <w:rFonts w:ascii="Arial" w:hAnsi="Arial" w:cs="Arial"/>
                <w:color w:val="FFFFFF" w:themeColor="background1"/>
              </w:rPr>
            </w:pPr>
          </w:p>
        </w:tc>
        <w:tc>
          <w:tcPr>
            <w:tcW w:w="642" w:type="dxa"/>
          </w:tcPr>
          <w:p w14:paraId="13D23724" w14:textId="77777777" w:rsidR="0069201A" w:rsidRPr="007C6A5B" w:rsidRDefault="0069201A" w:rsidP="009475AD">
            <w:pPr>
              <w:ind w:right="-518"/>
              <w:rPr>
                <w:rFonts w:ascii="Arial" w:hAnsi="Arial" w:cs="Arial"/>
                <w:color w:val="FFFFFF" w:themeColor="background1"/>
              </w:rPr>
            </w:pPr>
          </w:p>
        </w:tc>
        <w:tc>
          <w:tcPr>
            <w:tcW w:w="642" w:type="dxa"/>
          </w:tcPr>
          <w:p w14:paraId="029A156F" w14:textId="77777777" w:rsidR="0069201A" w:rsidRPr="007C6A5B" w:rsidRDefault="0069201A" w:rsidP="009475AD">
            <w:pPr>
              <w:ind w:right="-518"/>
              <w:rPr>
                <w:rFonts w:ascii="Arial" w:hAnsi="Arial" w:cs="Arial"/>
                <w:color w:val="FFFFFF" w:themeColor="background1"/>
              </w:rPr>
            </w:pPr>
          </w:p>
        </w:tc>
        <w:tc>
          <w:tcPr>
            <w:tcW w:w="642" w:type="dxa"/>
          </w:tcPr>
          <w:p w14:paraId="6C34F406" w14:textId="77777777" w:rsidR="0069201A" w:rsidRPr="007C6A5B" w:rsidRDefault="0069201A" w:rsidP="009475AD">
            <w:pPr>
              <w:ind w:right="-518"/>
              <w:rPr>
                <w:rFonts w:ascii="Arial" w:hAnsi="Arial" w:cs="Arial"/>
                <w:color w:val="FFFFFF" w:themeColor="background1"/>
              </w:rPr>
            </w:pPr>
          </w:p>
        </w:tc>
        <w:tc>
          <w:tcPr>
            <w:tcW w:w="642" w:type="dxa"/>
          </w:tcPr>
          <w:p w14:paraId="46828CEF" w14:textId="77777777" w:rsidR="0069201A" w:rsidRPr="007C6A5B" w:rsidRDefault="0069201A" w:rsidP="009475AD">
            <w:pPr>
              <w:ind w:right="-518"/>
              <w:rPr>
                <w:rFonts w:ascii="Arial" w:hAnsi="Arial" w:cs="Arial"/>
                <w:color w:val="FFFFFF" w:themeColor="background1"/>
              </w:rPr>
            </w:pPr>
          </w:p>
        </w:tc>
        <w:tc>
          <w:tcPr>
            <w:tcW w:w="642" w:type="dxa"/>
          </w:tcPr>
          <w:p w14:paraId="196575E2"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64681666" w14:textId="77777777" w:rsidR="0069201A" w:rsidRPr="007C6A5B" w:rsidRDefault="0069201A" w:rsidP="009475AD">
            <w:pPr>
              <w:ind w:right="-518"/>
              <w:rPr>
                <w:rFonts w:ascii="Arial" w:hAnsi="Arial" w:cs="Arial"/>
                <w:color w:val="FFFFFF" w:themeColor="background1"/>
              </w:rPr>
            </w:pPr>
          </w:p>
        </w:tc>
        <w:tc>
          <w:tcPr>
            <w:tcW w:w="642" w:type="dxa"/>
          </w:tcPr>
          <w:p w14:paraId="083022D8" w14:textId="77777777" w:rsidR="0069201A" w:rsidRPr="007C6A5B" w:rsidRDefault="0069201A" w:rsidP="009475AD">
            <w:pPr>
              <w:ind w:right="-518"/>
              <w:rPr>
                <w:rFonts w:ascii="Arial" w:hAnsi="Arial" w:cs="Arial"/>
                <w:color w:val="FFFFFF" w:themeColor="background1"/>
              </w:rPr>
            </w:pPr>
          </w:p>
        </w:tc>
        <w:tc>
          <w:tcPr>
            <w:tcW w:w="642" w:type="dxa"/>
          </w:tcPr>
          <w:p w14:paraId="39B57F80"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r>
      <w:tr w:rsidR="0069201A" w:rsidRPr="007C6A5B" w14:paraId="54BA8A12" w14:textId="77777777" w:rsidTr="003335E5">
        <w:tc>
          <w:tcPr>
            <w:tcW w:w="2835" w:type="dxa"/>
          </w:tcPr>
          <w:p w14:paraId="474FED58" w14:textId="19CD35B3" w:rsidR="0069201A" w:rsidRPr="007C6A5B" w:rsidRDefault="00D86D76" w:rsidP="0058169C">
            <w:pPr>
              <w:ind w:right="-518"/>
              <w:jc w:val="both"/>
              <w:rPr>
                <w:rFonts w:ascii="Arial" w:hAnsi="Arial" w:cs="Arial"/>
              </w:rPr>
            </w:pPr>
            <w:r>
              <w:rPr>
                <w:rFonts w:ascii="Arial" w:hAnsi="Arial" w:cs="Arial"/>
              </w:rPr>
              <w:t>…</w:t>
            </w:r>
          </w:p>
        </w:tc>
        <w:tc>
          <w:tcPr>
            <w:tcW w:w="641" w:type="dxa"/>
          </w:tcPr>
          <w:p w14:paraId="60512C40"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1" w:type="dxa"/>
          </w:tcPr>
          <w:p w14:paraId="251B7795" w14:textId="77777777" w:rsidR="0069201A" w:rsidRPr="007C6A5B" w:rsidRDefault="0069201A" w:rsidP="009475AD">
            <w:pPr>
              <w:ind w:right="-518"/>
              <w:rPr>
                <w:rFonts w:ascii="Arial" w:hAnsi="Arial" w:cs="Arial"/>
                <w:color w:val="FFFFFF" w:themeColor="background1"/>
              </w:rPr>
            </w:pPr>
          </w:p>
        </w:tc>
        <w:tc>
          <w:tcPr>
            <w:tcW w:w="642" w:type="dxa"/>
          </w:tcPr>
          <w:p w14:paraId="29C74AEC"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5D9217A0" w14:textId="77777777" w:rsidR="0069201A" w:rsidRPr="007C6A5B" w:rsidRDefault="0069201A" w:rsidP="009475AD">
            <w:pPr>
              <w:ind w:right="-518"/>
              <w:rPr>
                <w:rFonts w:ascii="Arial" w:hAnsi="Arial" w:cs="Arial"/>
                <w:color w:val="FFFFFF" w:themeColor="background1"/>
              </w:rPr>
            </w:pPr>
          </w:p>
        </w:tc>
        <w:tc>
          <w:tcPr>
            <w:tcW w:w="642" w:type="dxa"/>
          </w:tcPr>
          <w:p w14:paraId="48A13170" w14:textId="77777777" w:rsidR="0069201A" w:rsidRPr="007C6A5B" w:rsidRDefault="0069201A" w:rsidP="009475AD">
            <w:pPr>
              <w:ind w:right="-518"/>
              <w:rPr>
                <w:rFonts w:ascii="Arial" w:hAnsi="Arial" w:cs="Arial"/>
                <w:color w:val="FFFFFF" w:themeColor="background1"/>
              </w:rPr>
            </w:pPr>
          </w:p>
        </w:tc>
        <w:tc>
          <w:tcPr>
            <w:tcW w:w="642" w:type="dxa"/>
          </w:tcPr>
          <w:p w14:paraId="6AF26722" w14:textId="77777777" w:rsidR="0069201A" w:rsidRPr="007C6A5B" w:rsidRDefault="0069201A" w:rsidP="009475AD">
            <w:pPr>
              <w:ind w:right="-518"/>
              <w:rPr>
                <w:rFonts w:ascii="Arial" w:hAnsi="Arial" w:cs="Arial"/>
                <w:color w:val="FFFFFF" w:themeColor="background1"/>
              </w:rPr>
            </w:pPr>
          </w:p>
        </w:tc>
        <w:tc>
          <w:tcPr>
            <w:tcW w:w="642" w:type="dxa"/>
          </w:tcPr>
          <w:p w14:paraId="706B6E32"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646F7543"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22F28A58" w14:textId="77777777" w:rsidR="0069201A" w:rsidRPr="007C6A5B" w:rsidRDefault="0069201A" w:rsidP="009475AD">
            <w:pPr>
              <w:ind w:right="-518"/>
              <w:rPr>
                <w:rFonts w:ascii="Arial" w:hAnsi="Arial" w:cs="Arial"/>
                <w:color w:val="FFFFFF" w:themeColor="background1"/>
              </w:rPr>
            </w:pPr>
          </w:p>
        </w:tc>
        <w:tc>
          <w:tcPr>
            <w:tcW w:w="642" w:type="dxa"/>
          </w:tcPr>
          <w:p w14:paraId="4DB2273D" w14:textId="77777777" w:rsidR="0069201A" w:rsidRPr="007C6A5B" w:rsidRDefault="0069201A" w:rsidP="009475AD">
            <w:pPr>
              <w:ind w:right="-518"/>
              <w:rPr>
                <w:rFonts w:ascii="Arial" w:hAnsi="Arial" w:cs="Arial"/>
                <w:color w:val="FFFFFF" w:themeColor="background1"/>
              </w:rPr>
            </w:pPr>
          </w:p>
        </w:tc>
        <w:tc>
          <w:tcPr>
            <w:tcW w:w="642" w:type="dxa"/>
          </w:tcPr>
          <w:p w14:paraId="46981DC3"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r>
      <w:tr w:rsidR="0069201A" w:rsidRPr="007C6A5B" w14:paraId="43862A8E" w14:textId="77777777" w:rsidTr="003335E5">
        <w:tc>
          <w:tcPr>
            <w:tcW w:w="2835" w:type="dxa"/>
          </w:tcPr>
          <w:p w14:paraId="134FB247" w14:textId="6CEE9859" w:rsidR="0069201A" w:rsidRPr="007C6A5B" w:rsidRDefault="0069201A" w:rsidP="0058169C">
            <w:pPr>
              <w:ind w:right="-518"/>
              <w:jc w:val="both"/>
              <w:rPr>
                <w:rFonts w:ascii="Arial" w:hAnsi="Arial" w:cs="Arial"/>
              </w:rPr>
            </w:pPr>
            <w:r w:rsidRPr="007C6A5B">
              <w:rPr>
                <w:rFonts w:ascii="Arial" w:hAnsi="Arial" w:cs="Arial"/>
              </w:rPr>
              <w:t xml:space="preserve">Auditor </w:t>
            </w:r>
            <w:r w:rsidR="00C808C2">
              <w:rPr>
                <w:rFonts w:ascii="Arial" w:hAnsi="Arial" w:cs="Arial"/>
              </w:rPr>
              <w:t>n</w:t>
            </w:r>
          </w:p>
        </w:tc>
        <w:tc>
          <w:tcPr>
            <w:tcW w:w="641" w:type="dxa"/>
          </w:tcPr>
          <w:p w14:paraId="73770A2F"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1" w:type="dxa"/>
          </w:tcPr>
          <w:p w14:paraId="38CE9659"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686AB61C" w14:textId="77777777" w:rsidR="0069201A" w:rsidRPr="007C6A5B" w:rsidRDefault="0069201A" w:rsidP="009475AD">
            <w:pPr>
              <w:ind w:right="-518"/>
              <w:rPr>
                <w:rFonts w:ascii="Arial" w:hAnsi="Arial" w:cs="Arial"/>
                <w:color w:val="FFFFFF" w:themeColor="background1"/>
              </w:rPr>
            </w:pPr>
          </w:p>
        </w:tc>
        <w:tc>
          <w:tcPr>
            <w:tcW w:w="642" w:type="dxa"/>
          </w:tcPr>
          <w:p w14:paraId="60D951F2"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0C29A1D6"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343237F4"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059961BD"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684737D2"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0F355AEB"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0CEDA4DE"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c>
          <w:tcPr>
            <w:tcW w:w="642" w:type="dxa"/>
          </w:tcPr>
          <w:p w14:paraId="13DA94AB" w14:textId="77777777" w:rsidR="0069201A" w:rsidRPr="007C6A5B" w:rsidRDefault="0069201A" w:rsidP="009475AD">
            <w:pPr>
              <w:ind w:right="-518"/>
              <w:rPr>
                <w:rFonts w:ascii="Arial" w:hAnsi="Arial" w:cs="Arial"/>
                <w:color w:val="FFFFFF" w:themeColor="background1"/>
              </w:rPr>
            </w:pPr>
            <w:r w:rsidRPr="007C6A5B">
              <w:rPr>
                <w:rFonts w:ascii="Arial" w:hAnsi="Arial" w:cs="Arial"/>
                <w:color w:val="FFFFFF" w:themeColor="background1"/>
              </w:rPr>
              <w:t>X</w:t>
            </w:r>
          </w:p>
        </w:tc>
      </w:tr>
    </w:tbl>
    <w:p w14:paraId="0D1B598A" w14:textId="77777777" w:rsidR="0069201A" w:rsidRPr="007C6A5B" w:rsidRDefault="0069201A" w:rsidP="0058169C">
      <w:pPr>
        <w:spacing w:after="0"/>
        <w:ind w:right="-518"/>
        <w:jc w:val="both"/>
        <w:rPr>
          <w:rFonts w:ascii="Arial" w:hAnsi="Arial" w:cs="Arial"/>
          <w:b/>
        </w:rPr>
      </w:pPr>
    </w:p>
    <w:p w14:paraId="4BC17CE3" w14:textId="0F37E46D" w:rsidR="0069201A" w:rsidRPr="007C6A5B" w:rsidRDefault="0069201A" w:rsidP="003335E5">
      <w:pPr>
        <w:spacing w:line="240" w:lineRule="auto"/>
        <w:ind w:left="-567"/>
        <w:jc w:val="both"/>
        <w:rPr>
          <w:rFonts w:ascii="Arial" w:hAnsi="Arial" w:cs="Arial"/>
          <w:b/>
        </w:rPr>
      </w:pPr>
      <w:r w:rsidRPr="007C6A5B">
        <w:rPr>
          <w:rFonts w:ascii="Arial" w:hAnsi="Arial" w:cs="Arial"/>
          <w:b/>
        </w:rPr>
        <w:t>Análisis específico de competencias</w:t>
      </w:r>
    </w:p>
    <w:p w14:paraId="5D92D0D8" w14:textId="18413CE1" w:rsidR="00422E1F" w:rsidRDefault="0069201A" w:rsidP="003335E5">
      <w:pPr>
        <w:spacing w:after="120" w:line="240" w:lineRule="auto"/>
        <w:ind w:left="-567"/>
        <w:jc w:val="both"/>
        <w:rPr>
          <w:rFonts w:ascii="Arial" w:hAnsi="Arial" w:cs="Arial"/>
          <w:b/>
          <w:bCs/>
        </w:rPr>
      </w:pPr>
      <w:r w:rsidRPr="007C6A5B">
        <w:rPr>
          <w:rFonts w:ascii="Arial" w:hAnsi="Arial" w:cs="Arial"/>
        </w:rPr>
        <w:t xml:space="preserve">Partiendo del análisis general anterior, se examinará la competencia específica de cada uno de los </w:t>
      </w:r>
      <w:r w:rsidRPr="00D37275">
        <w:rPr>
          <w:rFonts w:ascii="Arial" w:hAnsi="Arial" w:cs="Arial"/>
        </w:rPr>
        <w:t xml:space="preserve">integrantes del equipo de </w:t>
      </w:r>
      <w:r w:rsidR="00CF4AF4" w:rsidRPr="00D37275">
        <w:rPr>
          <w:rFonts w:ascii="Arial" w:hAnsi="Arial" w:cs="Arial"/>
        </w:rPr>
        <w:t xml:space="preserve">la </w:t>
      </w:r>
      <w:r w:rsidR="00347A9B">
        <w:rPr>
          <w:rFonts w:ascii="Arial" w:hAnsi="Arial" w:cs="Arial"/>
          <w:lang w:val="es-ES"/>
        </w:rPr>
        <w:t>función</w:t>
      </w:r>
      <w:r w:rsidR="00087F91" w:rsidRPr="00D37275">
        <w:rPr>
          <w:rFonts w:ascii="Arial" w:hAnsi="Arial" w:cs="Arial"/>
          <w:lang w:val="es-ES"/>
        </w:rPr>
        <w:t xml:space="preserve"> de auditoría interna </w:t>
      </w:r>
      <w:r w:rsidR="00EE423B" w:rsidRPr="00D37275">
        <w:rPr>
          <w:rFonts w:ascii="Arial" w:hAnsi="Arial" w:cs="Arial"/>
        </w:rPr>
        <w:t>en relación con</w:t>
      </w:r>
      <w:r w:rsidRPr="00D37275">
        <w:rPr>
          <w:rFonts w:ascii="Arial" w:hAnsi="Arial" w:cs="Arial"/>
        </w:rPr>
        <w:t xml:space="preserve"> las áreas de dominio especificada </w:t>
      </w:r>
      <w:r w:rsidR="006A14A2" w:rsidRPr="00D37275">
        <w:rPr>
          <w:rFonts w:ascii="Arial" w:hAnsi="Arial" w:cs="Arial"/>
        </w:rPr>
        <w:t>de acuerdo con el</w:t>
      </w:r>
      <w:r w:rsidRPr="00D37275">
        <w:rPr>
          <w:rFonts w:ascii="Arial" w:hAnsi="Arial" w:cs="Arial"/>
        </w:rPr>
        <w:t xml:space="preserve"> modelo de competencias </w:t>
      </w:r>
      <w:r w:rsidR="00C808C2" w:rsidRPr="00D37275">
        <w:rPr>
          <w:rFonts w:ascii="Arial" w:hAnsi="Arial" w:cs="Arial"/>
        </w:rPr>
        <w:t xml:space="preserve">emitido por el </w:t>
      </w:r>
      <w:r w:rsidRPr="00D37275">
        <w:rPr>
          <w:rFonts w:ascii="Arial" w:hAnsi="Arial" w:cs="Arial"/>
        </w:rPr>
        <w:t>CAIGG. Para ello</w:t>
      </w:r>
      <w:r w:rsidR="00C808C2" w:rsidRPr="00D37275">
        <w:rPr>
          <w:rFonts w:ascii="Arial" w:hAnsi="Arial" w:cs="Arial"/>
        </w:rPr>
        <w:t>,</w:t>
      </w:r>
      <w:r w:rsidRPr="00D37275">
        <w:rPr>
          <w:rFonts w:ascii="Arial" w:hAnsi="Arial" w:cs="Arial"/>
        </w:rPr>
        <w:t xml:space="preserve"> se parte de los </w:t>
      </w:r>
      <w:r w:rsidRPr="00FE4DA8">
        <w:rPr>
          <w:rFonts w:ascii="Arial" w:hAnsi="Arial" w:cs="Arial"/>
        </w:rPr>
        <w:t xml:space="preserve">supuestos contenidos en la </w:t>
      </w:r>
      <w:r w:rsidR="00D86D76" w:rsidRPr="00FE4DA8">
        <w:rPr>
          <w:rFonts w:ascii="Arial" w:hAnsi="Arial" w:cs="Arial"/>
        </w:rPr>
        <w:t>t</w:t>
      </w:r>
      <w:r w:rsidRPr="00FE4DA8">
        <w:rPr>
          <w:rFonts w:ascii="Arial" w:hAnsi="Arial" w:cs="Arial"/>
        </w:rPr>
        <w:t xml:space="preserve">abla con los criterios, </w:t>
      </w:r>
      <w:r w:rsidRPr="00FE4DA8">
        <w:rPr>
          <w:rFonts w:ascii="Arial" w:hAnsi="Arial" w:cs="Arial"/>
          <w:lang w:val="es-ES"/>
        </w:rPr>
        <w:t>supuestos o premisas</w:t>
      </w:r>
      <w:r w:rsidRPr="00FE4DA8">
        <w:rPr>
          <w:rFonts w:ascii="Arial" w:hAnsi="Arial" w:cs="Arial"/>
        </w:rPr>
        <w:t xml:space="preserve"> definida anteriormente en este documento.</w:t>
      </w:r>
      <w:r w:rsidR="0058169C" w:rsidRPr="00FE4DA8">
        <w:rPr>
          <w:rFonts w:ascii="Arial" w:hAnsi="Arial" w:cs="Arial"/>
        </w:rPr>
        <w:t xml:space="preserve"> </w:t>
      </w:r>
      <w:r w:rsidR="00BF6C9B" w:rsidRPr="00FE4DA8">
        <w:rPr>
          <w:rFonts w:ascii="Arial" w:hAnsi="Arial" w:cs="Arial"/>
        </w:rPr>
        <w:t xml:space="preserve">Para realizar el inventario de competencias de la </w:t>
      </w:r>
      <w:r w:rsidR="00347A9B" w:rsidRPr="00FE4DA8">
        <w:rPr>
          <w:rFonts w:ascii="Arial" w:hAnsi="Arial" w:cs="Arial"/>
        </w:rPr>
        <w:t>función</w:t>
      </w:r>
      <w:r w:rsidR="00BF6C9B" w:rsidRPr="00FE4DA8">
        <w:rPr>
          <w:rFonts w:ascii="Arial" w:hAnsi="Arial" w:cs="Arial"/>
        </w:rPr>
        <w:t xml:space="preserve"> de auditoría interna se utilizará el </w:t>
      </w:r>
      <w:r w:rsidR="00BF6C9B" w:rsidRPr="00FE4DA8">
        <w:rPr>
          <w:rFonts w:ascii="Arial" w:hAnsi="Arial" w:cs="Arial"/>
          <w:b/>
          <w:bCs/>
        </w:rPr>
        <w:t>Formulario Inventario de Competencias de Auditores Internos.</w:t>
      </w:r>
    </w:p>
    <w:p w14:paraId="32782562" w14:textId="77777777" w:rsidR="00902B77" w:rsidRDefault="00902B77" w:rsidP="003335E5">
      <w:pPr>
        <w:spacing w:after="120" w:line="240" w:lineRule="auto"/>
        <w:ind w:left="-567"/>
        <w:jc w:val="both"/>
        <w:rPr>
          <w:rFonts w:ascii="Arial" w:hAnsi="Arial" w:cs="Arial"/>
          <w:b/>
          <w:bCs/>
        </w:rPr>
      </w:pPr>
    </w:p>
    <w:p w14:paraId="5B029C61" w14:textId="77777777" w:rsidR="008E24D6" w:rsidRDefault="008E24D6" w:rsidP="003335E5">
      <w:pPr>
        <w:spacing w:after="120" w:line="240" w:lineRule="auto"/>
        <w:ind w:left="-567"/>
        <w:jc w:val="both"/>
        <w:rPr>
          <w:rFonts w:ascii="Arial" w:hAnsi="Arial" w:cs="Arial"/>
          <w:b/>
          <w:bCs/>
        </w:rPr>
      </w:pPr>
    </w:p>
    <w:p w14:paraId="4D294A33" w14:textId="77777777" w:rsidR="008E24D6" w:rsidRDefault="008E24D6" w:rsidP="003335E5">
      <w:pPr>
        <w:spacing w:after="120" w:line="240" w:lineRule="auto"/>
        <w:ind w:left="-567"/>
        <w:jc w:val="both"/>
        <w:rPr>
          <w:rFonts w:ascii="Arial" w:hAnsi="Arial" w:cs="Arial"/>
          <w:b/>
          <w:bCs/>
        </w:rPr>
      </w:pPr>
    </w:p>
    <w:p w14:paraId="46D17F57" w14:textId="77777777" w:rsidR="008E24D6" w:rsidRDefault="008E24D6" w:rsidP="003335E5">
      <w:pPr>
        <w:spacing w:after="120" w:line="240" w:lineRule="auto"/>
        <w:ind w:left="-567"/>
        <w:jc w:val="both"/>
        <w:rPr>
          <w:rFonts w:ascii="Arial" w:hAnsi="Arial" w:cs="Arial"/>
          <w:b/>
          <w:bCs/>
        </w:rPr>
      </w:pPr>
    </w:p>
    <w:p w14:paraId="0692E97D" w14:textId="77777777" w:rsidR="00902B77" w:rsidRDefault="00902B77" w:rsidP="003335E5">
      <w:pPr>
        <w:spacing w:after="120" w:line="240" w:lineRule="auto"/>
        <w:ind w:left="-567"/>
        <w:jc w:val="both"/>
        <w:rPr>
          <w:rFonts w:ascii="Arial" w:hAnsi="Arial" w:cs="Arial"/>
          <w:b/>
          <w:bCs/>
        </w:rPr>
      </w:pPr>
    </w:p>
    <w:bookmarkEnd w:id="3"/>
    <w:p w14:paraId="50F65FF8" w14:textId="77777777" w:rsidR="003369CF" w:rsidRPr="003369CF" w:rsidRDefault="0069201A" w:rsidP="003335E5">
      <w:pPr>
        <w:spacing w:after="0" w:line="240" w:lineRule="auto"/>
        <w:ind w:left="-567"/>
        <w:jc w:val="both"/>
        <w:rPr>
          <w:rFonts w:ascii="Arial" w:hAnsi="Arial" w:cs="Arial"/>
          <w:b/>
          <w:u w:val="single"/>
          <w:lang w:val="es-ES"/>
        </w:rPr>
      </w:pPr>
      <w:r w:rsidRPr="003369CF">
        <w:rPr>
          <w:rFonts w:ascii="Arial" w:hAnsi="Arial" w:cs="Arial"/>
          <w:b/>
          <w:u w:val="single"/>
          <w:lang w:val="es-ES"/>
        </w:rPr>
        <w:lastRenderedPageBreak/>
        <w:t>Fase 4: Priorización de las áreas a capacitar</w:t>
      </w:r>
    </w:p>
    <w:p w14:paraId="41B73599" w14:textId="77777777" w:rsidR="003369CF" w:rsidRDefault="003369CF" w:rsidP="003335E5">
      <w:pPr>
        <w:spacing w:after="0" w:line="240" w:lineRule="auto"/>
        <w:ind w:left="-567"/>
        <w:jc w:val="both"/>
        <w:rPr>
          <w:rFonts w:ascii="Arial" w:hAnsi="Arial" w:cs="Arial"/>
          <w:b/>
          <w:lang w:val="es-ES"/>
        </w:rPr>
      </w:pPr>
    </w:p>
    <w:p w14:paraId="6888A824" w14:textId="2C8FFAC9" w:rsidR="0069201A" w:rsidRDefault="0069201A" w:rsidP="003335E5">
      <w:pPr>
        <w:spacing w:after="0" w:line="240" w:lineRule="auto"/>
        <w:ind w:left="-567"/>
        <w:jc w:val="both"/>
        <w:rPr>
          <w:rFonts w:ascii="Arial" w:hAnsi="Arial" w:cs="Arial"/>
          <w:lang w:val="es-ES"/>
        </w:rPr>
      </w:pPr>
      <w:r w:rsidRPr="007C6A5B">
        <w:rPr>
          <w:rFonts w:ascii="Arial" w:hAnsi="Arial" w:cs="Arial"/>
          <w:lang w:val="es-ES"/>
        </w:rPr>
        <w:t xml:space="preserve">Determinar cuáles áreas de </w:t>
      </w:r>
      <w:r w:rsidR="006A14A2">
        <w:rPr>
          <w:rFonts w:ascii="Arial" w:hAnsi="Arial" w:cs="Arial"/>
          <w:lang w:val="es-ES"/>
        </w:rPr>
        <w:t xml:space="preserve">dominio del </w:t>
      </w:r>
      <w:r w:rsidRPr="007C6A5B">
        <w:rPr>
          <w:rFonts w:ascii="Arial" w:hAnsi="Arial" w:cs="Arial"/>
          <w:lang w:val="es-ES"/>
        </w:rPr>
        <w:t>conocimiento se deben priorizar</w:t>
      </w:r>
      <w:r w:rsidR="00A41296" w:rsidRPr="007C6A5B">
        <w:rPr>
          <w:rFonts w:ascii="Arial" w:hAnsi="Arial" w:cs="Arial"/>
          <w:lang w:val="es-ES"/>
        </w:rPr>
        <w:t>.</w:t>
      </w:r>
    </w:p>
    <w:p w14:paraId="278C7BA1" w14:textId="77777777" w:rsidR="00C808C2" w:rsidRPr="007C6A5B" w:rsidRDefault="00C808C2" w:rsidP="003335E5">
      <w:pPr>
        <w:spacing w:after="0" w:line="240" w:lineRule="auto"/>
        <w:ind w:left="-567"/>
        <w:jc w:val="both"/>
        <w:rPr>
          <w:rFonts w:ascii="Arial" w:hAnsi="Arial" w:cs="Arial"/>
          <w:lang w:val="es-ES"/>
        </w:rPr>
      </w:pPr>
    </w:p>
    <w:p w14:paraId="28F7290A" w14:textId="3E509C46" w:rsidR="00AA368C" w:rsidRPr="007C6A5B" w:rsidRDefault="0069201A" w:rsidP="003335E5">
      <w:pPr>
        <w:spacing w:after="120" w:line="240" w:lineRule="auto"/>
        <w:ind w:left="-567"/>
        <w:jc w:val="both"/>
        <w:rPr>
          <w:rFonts w:ascii="Arial" w:hAnsi="Arial" w:cs="Arial"/>
        </w:rPr>
      </w:pPr>
      <w:r w:rsidRPr="007C6A5B">
        <w:rPr>
          <w:rFonts w:ascii="Arial" w:hAnsi="Arial" w:cs="Arial"/>
        </w:rPr>
        <w:t xml:space="preserve">En consideración a que, en general las necesidades de capacitación son mayores a los recursos </w:t>
      </w:r>
      <w:r w:rsidRPr="00B83467">
        <w:rPr>
          <w:rFonts w:ascii="Arial" w:hAnsi="Arial" w:cs="Arial"/>
        </w:rPr>
        <w:t>presupuestarios disponibles y de tiempo</w:t>
      </w:r>
      <w:r w:rsidR="00B83467" w:rsidRPr="00B83467">
        <w:rPr>
          <w:rFonts w:ascii="Arial" w:hAnsi="Arial" w:cs="Arial"/>
        </w:rPr>
        <w:t>,</w:t>
      </w:r>
      <w:r w:rsidRPr="00B83467">
        <w:rPr>
          <w:rFonts w:ascii="Arial" w:hAnsi="Arial" w:cs="Arial"/>
        </w:rPr>
        <w:t xml:space="preserve"> con los que cuentan los servicios públicos y la propia </w:t>
      </w:r>
      <w:r w:rsidR="00347A9B">
        <w:rPr>
          <w:rFonts w:ascii="Arial" w:hAnsi="Arial" w:cs="Arial"/>
          <w:lang w:val="es-ES"/>
        </w:rPr>
        <w:t>función</w:t>
      </w:r>
      <w:r w:rsidR="00C808C2" w:rsidRPr="00B83467">
        <w:rPr>
          <w:rFonts w:ascii="Arial" w:hAnsi="Arial" w:cs="Arial"/>
          <w:lang w:val="es-ES"/>
        </w:rPr>
        <w:t xml:space="preserve"> de auditoría interna</w:t>
      </w:r>
      <w:r w:rsidRPr="00B83467">
        <w:rPr>
          <w:rFonts w:ascii="Arial" w:hAnsi="Arial" w:cs="Arial"/>
        </w:rPr>
        <w:t>, es necesario establecer criterios para priorizar las áreas y/o materias de capacitación a seleccionar</w:t>
      </w:r>
      <w:r w:rsidRPr="007C6A5B">
        <w:rPr>
          <w:rFonts w:ascii="Arial" w:hAnsi="Arial" w:cs="Arial"/>
        </w:rPr>
        <w:t>.</w:t>
      </w:r>
    </w:p>
    <w:p w14:paraId="0E098629" w14:textId="2735757B" w:rsidR="00AA368C" w:rsidRDefault="0069201A" w:rsidP="003335E5">
      <w:pPr>
        <w:spacing w:after="120" w:line="240" w:lineRule="auto"/>
        <w:ind w:left="-567"/>
        <w:jc w:val="both"/>
        <w:rPr>
          <w:rFonts w:ascii="Arial" w:hAnsi="Arial" w:cs="Arial"/>
        </w:rPr>
      </w:pPr>
      <w:r w:rsidRPr="007C6A5B">
        <w:rPr>
          <w:rFonts w:ascii="Arial" w:hAnsi="Arial" w:cs="Arial"/>
        </w:rPr>
        <w:t xml:space="preserve">Los criterios que se utilizarán para priorizar serán los de relevancia y el de disponibilidad, definidos anteriormente. La relevancia se definirá </w:t>
      </w:r>
      <w:r w:rsidR="00B83467" w:rsidRPr="007C6A5B">
        <w:rPr>
          <w:rFonts w:ascii="Arial" w:hAnsi="Arial" w:cs="Arial"/>
        </w:rPr>
        <w:t>de acuerdo con el</w:t>
      </w:r>
      <w:r w:rsidRPr="007C6A5B">
        <w:rPr>
          <w:rFonts w:ascii="Arial" w:hAnsi="Arial" w:cs="Arial"/>
        </w:rPr>
        <w:t xml:space="preserve"> </w:t>
      </w:r>
      <w:r w:rsidR="00B83467" w:rsidRPr="007C6A5B">
        <w:rPr>
          <w:rFonts w:ascii="Arial" w:hAnsi="Arial" w:cs="Arial"/>
        </w:rPr>
        <w:t>plan anual de auditoría</w:t>
      </w:r>
      <w:r w:rsidRPr="007C6A5B">
        <w:rPr>
          <w:rFonts w:ascii="Arial" w:hAnsi="Arial" w:cs="Arial"/>
        </w:rPr>
        <w:t>, los lineamientos y expectativas de la autoridad y del CAIGG. La disponibilidad será determinada en base al inventario de competencias realizadas. Su valoración se realizará en base a lo ya señalado en el presente documento.</w:t>
      </w:r>
      <w:r w:rsidR="0058169C" w:rsidRPr="007C6A5B">
        <w:rPr>
          <w:rFonts w:ascii="Arial" w:hAnsi="Arial" w:cs="Arial"/>
        </w:rPr>
        <w:t xml:space="preserve"> </w:t>
      </w:r>
    </w:p>
    <w:p w14:paraId="7C16FEAE" w14:textId="77777777" w:rsidR="003369CF" w:rsidRPr="003369CF" w:rsidRDefault="0069201A" w:rsidP="003335E5">
      <w:pPr>
        <w:spacing w:after="120" w:line="240" w:lineRule="auto"/>
        <w:ind w:left="-567"/>
        <w:jc w:val="both"/>
        <w:rPr>
          <w:rFonts w:ascii="Arial" w:hAnsi="Arial" w:cs="Arial"/>
          <w:b/>
          <w:u w:val="single"/>
          <w:lang w:val="es-ES"/>
        </w:rPr>
      </w:pPr>
      <w:r w:rsidRPr="003369CF">
        <w:rPr>
          <w:rFonts w:ascii="Arial" w:hAnsi="Arial" w:cs="Arial"/>
          <w:b/>
          <w:u w:val="single"/>
          <w:lang w:val="es-ES"/>
        </w:rPr>
        <w:t>Fase 5: Plan de desarrollo de competencias</w:t>
      </w:r>
    </w:p>
    <w:p w14:paraId="1F0ECFD5" w14:textId="3FFD6834" w:rsidR="00AA368C" w:rsidRPr="007C6A5B" w:rsidRDefault="00F37621" w:rsidP="003335E5">
      <w:pPr>
        <w:spacing w:after="120" w:line="240" w:lineRule="auto"/>
        <w:ind w:left="-567"/>
        <w:jc w:val="both"/>
        <w:rPr>
          <w:rFonts w:ascii="Arial" w:hAnsi="Arial" w:cs="Arial"/>
        </w:rPr>
      </w:pPr>
      <w:r w:rsidRPr="00B83467">
        <w:rPr>
          <w:rFonts w:ascii="Arial" w:hAnsi="Arial" w:cs="Arial"/>
          <w:lang w:val="es-ES"/>
        </w:rPr>
        <w:t xml:space="preserve">La </w:t>
      </w:r>
      <w:r w:rsidR="00347A9B">
        <w:rPr>
          <w:rFonts w:ascii="Arial" w:hAnsi="Arial" w:cs="Arial"/>
          <w:lang w:val="es-ES"/>
        </w:rPr>
        <w:t>función</w:t>
      </w:r>
      <w:r w:rsidR="00087F91" w:rsidRPr="00B83467">
        <w:rPr>
          <w:rFonts w:ascii="Arial" w:hAnsi="Arial" w:cs="Arial"/>
          <w:lang w:val="es-ES"/>
        </w:rPr>
        <w:t xml:space="preserve"> de auditoría interna </w:t>
      </w:r>
      <w:r w:rsidR="0069201A" w:rsidRPr="007C6A5B">
        <w:rPr>
          <w:rFonts w:ascii="Arial" w:hAnsi="Arial" w:cs="Arial"/>
          <w:lang w:val="es-ES"/>
        </w:rPr>
        <w:t xml:space="preserve">deberá desarrollar e implementar un </w:t>
      </w:r>
      <w:r w:rsidR="00366C5E" w:rsidRPr="007C6A5B">
        <w:rPr>
          <w:rFonts w:ascii="Arial" w:hAnsi="Arial" w:cs="Arial"/>
          <w:lang w:val="es-ES"/>
        </w:rPr>
        <w:t xml:space="preserve">Plan </w:t>
      </w:r>
      <w:r w:rsidR="00366C5E">
        <w:rPr>
          <w:rFonts w:ascii="Arial" w:hAnsi="Arial" w:cs="Arial"/>
          <w:lang w:val="es-ES"/>
        </w:rPr>
        <w:t>d</w:t>
      </w:r>
      <w:r w:rsidR="00366C5E" w:rsidRPr="007C6A5B">
        <w:rPr>
          <w:rFonts w:ascii="Arial" w:hAnsi="Arial" w:cs="Arial"/>
          <w:lang w:val="es-ES"/>
        </w:rPr>
        <w:t xml:space="preserve">e </w:t>
      </w:r>
      <w:r w:rsidR="00366C5E">
        <w:rPr>
          <w:rFonts w:ascii="Arial" w:hAnsi="Arial" w:cs="Arial"/>
          <w:lang w:val="es-ES"/>
        </w:rPr>
        <w:t>Desarrollo d</w:t>
      </w:r>
      <w:r w:rsidR="00366C5E" w:rsidRPr="007C6A5B">
        <w:rPr>
          <w:rFonts w:ascii="Arial" w:hAnsi="Arial" w:cs="Arial"/>
          <w:lang w:val="es-ES"/>
        </w:rPr>
        <w:t xml:space="preserve">e Competencias </w:t>
      </w:r>
      <w:r w:rsidR="00366C5E">
        <w:rPr>
          <w:rFonts w:ascii="Arial" w:hAnsi="Arial" w:cs="Arial"/>
          <w:lang w:val="es-ES"/>
        </w:rPr>
        <w:t xml:space="preserve">para </w:t>
      </w:r>
      <w:r w:rsidR="0069201A" w:rsidRPr="007C6A5B">
        <w:rPr>
          <w:rFonts w:ascii="Arial" w:hAnsi="Arial" w:cs="Arial"/>
          <w:lang w:val="es-ES"/>
        </w:rPr>
        <w:t>su personal</w:t>
      </w:r>
      <w:r w:rsidR="00366C5E">
        <w:rPr>
          <w:rFonts w:ascii="Arial" w:hAnsi="Arial" w:cs="Arial"/>
          <w:lang w:val="es-ES"/>
        </w:rPr>
        <w:t xml:space="preserve"> anualmente</w:t>
      </w:r>
      <w:r w:rsidR="0069201A" w:rsidRPr="007C6A5B">
        <w:rPr>
          <w:rFonts w:ascii="Arial" w:hAnsi="Arial" w:cs="Arial"/>
          <w:lang w:val="es-ES"/>
        </w:rPr>
        <w:t xml:space="preserve">. </w:t>
      </w:r>
      <w:r w:rsidR="00366C5E">
        <w:rPr>
          <w:rFonts w:ascii="Arial" w:hAnsi="Arial" w:cs="Arial"/>
          <w:lang w:val="es-ES"/>
        </w:rPr>
        <w:t>Para ello, será fundamental d</w:t>
      </w:r>
      <w:r w:rsidR="0069201A" w:rsidRPr="007C6A5B">
        <w:rPr>
          <w:rFonts w:ascii="Arial" w:hAnsi="Arial" w:cs="Arial"/>
          <w:lang w:val="es-ES"/>
        </w:rPr>
        <w:t>eterminar cómo desarrollar de la mejor forma las competencias necesarias</w:t>
      </w:r>
      <w:r w:rsidR="00366C5E">
        <w:rPr>
          <w:rFonts w:ascii="Arial" w:hAnsi="Arial" w:cs="Arial"/>
          <w:lang w:val="es-ES"/>
        </w:rPr>
        <w:t xml:space="preserve">, ya sea en forma interna </w:t>
      </w:r>
      <w:r w:rsidR="0069201A" w:rsidRPr="007C6A5B">
        <w:rPr>
          <w:rFonts w:ascii="Arial" w:hAnsi="Arial" w:cs="Arial"/>
          <w:lang w:val="es-ES"/>
        </w:rPr>
        <w:t>u obtenerlas de terceros.</w:t>
      </w:r>
    </w:p>
    <w:p w14:paraId="1535BE7C" w14:textId="054CF89A" w:rsidR="0069201A" w:rsidRPr="00EE423B" w:rsidRDefault="0069201A" w:rsidP="003335E5">
      <w:pPr>
        <w:spacing w:after="0" w:line="240" w:lineRule="auto"/>
        <w:ind w:left="-567"/>
        <w:jc w:val="both"/>
        <w:rPr>
          <w:rFonts w:ascii="Arial" w:hAnsi="Arial" w:cs="Arial"/>
        </w:rPr>
      </w:pPr>
      <w:r w:rsidRPr="00EE423B">
        <w:rPr>
          <w:rFonts w:ascii="Arial" w:hAnsi="Arial" w:cs="Arial"/>
        </w:rPr>
        <w:t xml:space="preserve">Considerando la disponibilidad de tiempo y recursos, </w:t>
      </w:r>
      <w:r w:rsidR="00E723BF" w:rsidRPr="00EE423B">
        <w:rPr>
          <w:rFonts w:ascii="Arial" w:hAnsi="Arial" w:cs="Arial"/>
        </w:rPr>
        <w:t xml:space="preserve">la </w:t>
      </w:r>
      <w:r w:rsidR="00347A9B">
        <w:rPr>
          <w:rFonts w:ascii="Arial" w:hAnsi="Arial" w:cs="Arial"/>
          <w:lang w:val="es-ES"/>
        </w:rPr>
        <w:t>función</w:t>
      </w:r>
      <w:r w:rsidR="00087F91" w:rsidRPr="00EE423B">
        <w:rPr>
          <w:rFonts w:ascii="Arial" w:hAnsi="Arial" w:cs="Arial"/>
          <w:lang w:val="es-ES"/>
        </w:rPr>
        <w:t xml:space="preserve"> de auditoría interna </w:t>
      </w:r>
      <w:r w:rsidRPr="00EE423B">
        <w:rPr>
          <w:rFonts w:ascii="Arial" w:hAnsi="Arial" w:cs="Arial"/>
        </w:rPr>
        <w:t xml:space="preserve">deberá elaborar un </w:t>
      </w:r>
      <w:r w:rsidR="00C808C2" w:rsidRPr="00EE423B">
        <w:rPr>
          <w:rFonts w:ascii="Arial" w:hAnsi="Arial" w:cs="Arial"/>
        </w:rPr>
        <w:t>Plan de Desarrollo de Competencias</w:t>
      </w:r>
      <w:r w:rsidRPr="00EE423B">
        <w:rPr>
          <w:rFonts w:ascii="Arial" w:hAnsi="Arial" w:cs="Arial"/>
        </w:rPr>
        <w:t xml:space="preserve">, que considere, </w:t>
      </w:r>
      <w:r w:rsidR="00C808C2" w:rsidRPr="00EE423B">
        <w:rPr>
          <w:rFonts w:ascii="Arial" w:hAnsi="Arial" w:cs="Arial"/>
        </w:rPr>
        <w:t>idealmente</w:t>
      </w:r>
      <w:r w:rsidRPr="00EE423B">
        <w:rPr>
          <w:rFonts w:ascii="Arial" w:hAnsi="Arial" w:cs="Arial"/>
        </w:rPr>
        <w:t>, una combinación de capacitaciones internas (realizadas por miembros del equipo de auditoría interna) y capacitaciones externas (</w:t>
      </w:r>
      <w:r w:rsidR="00C808C2" w:rsidRPr="00EE423B">
        <w:rPr>
          <w:rFonts w:ascii="Arial" w:hAnsi="Arial" w:cs="Arial"/>
        </w:rPr>
        <w:t xml:space="preserve">realizadas por entidades o personas </w:t>
      </w:r>
      <w:r w:rsidRPr="00EE423B">
        <w:rPr>
          <w:rFonts w:ascii="Arial" w:hAnsi="Arial" w:cs="Arial"/>
        </w:rPr>
        <w:t>extern</w:t>
      </w:r>
      <w:r w:rsidR="00C808C2" w:rsidRPr="00EE423B">
        <w:rPr>
          <w:rFonts w:ascii="Arial" w:hAnsi="Arial" w:cs="Arial"/>
        </w:rPr>
        <w:t>a</w:t>
      </w:r>
      <w:r w:rsidRPr="00EE423B">
        <w:rPr>
          <w:rFonts w:ascii="Arial" w:hAnsi="Arial" w:cs="Arial"/>
        </w:rPr>
        <w:t>s</w:t>
      </w:r>
      <w:r w:rsidR="00C808C2" w:rsidRPr="00EE423B">
        <w:rPr>
          <w:rFonts w:ascii="Arial" w:hAnsi="Arial" w:cs="Arial"/>
        </w:rPr>
        <w:t xml:space="preserve"> a la entidad</w:t>
      </w:r>
      <w:r w:rsidRPr="00EE423B">
        <w:rPr>
          <w:rFonts w:ascii="Arial" w:hAnsi="Arial" w:cs="Arial"/>
        </w:rPr>
        <w:t>).</w:t>
      </w:r>
      <w:r w:rsidR="00E723BF" w:rsidRPr="00EE423B">
        <w:rPr>
          <w:rFonts w:ascii="Arial" w:hAnsi="Arial" w:cs="Arial"/>
        </w:rPr>
        <w:t xml:space="preserve"> La cantidad mínima de horas de capacitación anual por auditor interno de </w:t>
      </w:r>
      <w:r w:rsidR="001C4741" w:rsidRPr="00EE423B">
        <w:rPr>
          <w:rFonts w:ascii="Arial" w:hAnsi="Arial" w:cs="Arial"/>
        </w:rPr>
        <w:t xml:space="preserve">la </w:t>
      </w:r>
      <w:r w:rsidR="00347A9B">
        <w:rPr>
          <w:rFonts w:ascii="Arial" w:hAnsi="Arial" w:cs="Arial"/>
          <w:lang w:val="es-ES"/>
        </w:rPr>
        <w:t>función</w:t>
      </w:r>
      <w:r w:rsidR="00087F91" w:rsidRPr="00EE423B">
        <w:rPr>
          <w:rFonts w:ascii="Arial" w:hAnsi="Arial" w:cs="Arial"/>
          <w:lang w:val="es-ES"/>
        </w:rPr>
        <w:t xml:space="preserve"> de auditoría interna </w:t>
      </w:r>
      <w:r w:rsidR="00E723BF" w:rsidRPr="00EE423B">
        <w:rPr>
          <w:rFonts w:ascii="Arial" w:hAnsi="Arial" w:cs="Arial"/>
        </w:rPr>
        <w:t>será de</w:t>
      </w:r>
      <w:r w:rsidR="001C4741" w:rsidRPr="00EE423B">
        <w:rPr>
          <w:rFonts w:ascii="Arial" w:hAnsi="Arial" w:cs="Arial"/>
        </w:rPr>
        <w:t xml:space="preserve"> </w:t>
      </w:r>
      <w:proofErr w:type="spellStart"/>
      <w:r w:rsidR="00087F91" w:rsidRPr="00EE423B">
        <w:rPr>
          <w:rFonts w:ascii="Arial" w:hAnsi="Arial" w:cs="Arial"/>
        </w:rPr>
        <w:t>xx</w:t>
      </w:r>
      <w:proofErr w:type="spellEnd"/>
      <w:r w:rsidR="00E723BF" w:rsidRPr="00EE423B">
        <w:rPr>
          <w:rFonts w:ascii="Arial" w:hAnsi="Arial" w:cs="Arial"/>
        </w:rPr>
        <w:t xml:space="preserve"> horas</w:t>
      </w:r>
      <w:r w:rsidR="001C4741" w:rsidRPr="00EE423B">
        <w:rPr>
          <w:rFonts w:ascii="Arial" w:hAnsi="Arial" w:cs="Arial"/>
        </w:rPr>
        <w:t xml:space="preserve"> cronológicas</w:t>
      </w:r>
      <w:r w:rsidR="00B83467" w:rsidRPr="00EE423B">
        <w:rPr>
          <w:rStyle w:val="FootnoteReference"/>
          <w:rFonts w:ascii="Arial" w:hAnsi="Arial" w:cs="Arial"/>
        </w:rPr>
        <w:footnoteReference w:id="1"/>
      </w:r>
      <w:r w:rsidR="00E723BF" w:rsidRPr="00EE423B">
        <w:rPr>
          <w:rFonts w:ascii="Arial" w:hAnsi="Arial" w:cs="Arial"/>
        </w:rPr>
        <w:t>.</w:t>
      </w:r>
      <w:r w:rsidR="00366C5E" w:rsidRPr="00EE423B">
        <w:rPr>
          <w:rFonts w:ascii="Arial" w:hAnsi="Arial" w:cs="Arial"/>
        </w:rPr>
        <w:t xml:space="preserve"> Para formular el referido Plan de Desarrollo de Competencias </w:t>
      </w:r>
      <w:r w:rsidR="00EE423B">
        <w:rPr>
          <w:rFonts w:ascii="Arial" w:hAnsi="Arial" w:cs="Arial"/>
        </w:rPr>
        <w:t xml:space="preserve">se </w:t>
      </w:r>
      <w:r w:rsidR="00366C5E" w:rsidRPr="00EE423B">
        <w:rPr>
          <w:rFonts w:ascii="Arial" w:hAnsi="Arial" w:cs="Arial"/>
        </w:rPr>
        <w:t xml:space="preserve">deberá utilizar el </w:t>
      </w:r>
      <w:r w:rsidR="00366C5E" w:rsidRPr="008E24D6">
        <w:rPr>
          <w:rFonts w:ascii="Arial" w:hAnsi="Arial" w:cs="Arial"/>
          <w:b/>
          <w:bCs/>
        </w:rPr>
        <w:t>Formulario Plan Anual de Desarrollo de Competencias</w:t>
      </w:r>
      <w:r w:rsidR="00366C5E" w:rsidRPr="008E24D6">
        <w:rPr>
          <w:rFonts w:ascii="Arial" w:hAnsi="Arial" w:cs="Arial"/>
        </w:rPr>
        <w:t>.</w:t>
      </w:r>
    </w:p>
    <w:p w14:paraId="177EC377" w14:textId="77777777" w:rsidR="00E723BF" w:rsidRPr="007C6A5B" w:rsidRDefault="00E723BF" w:rsidP="00AA368C">
      <w:pPr>
        <w:spacing w:after="0" w:line="240" w:lineRule="auto"/>
        <w:ind w:left="-567" w:right="-516"/>
        <w:jc w:val="both"/>
        <w:rPr>
          <w:rFonts w:ascii="Arial" w:hAnsi="Arial" w:cs="Arial"/>
        </w:rPr>
      </w:pPr>
    </w:p>
    <w:p w14:paraId="0DE0CFCD" w14:textId="77777777" w:rsidR="003369CF" w:rsidRPr="003369CF" w:rsidRDefault="0069201A" w:rsidP="003335E5">
      <w:pPr>
        <w:spacing w:line="240" w:lineRule="auto"/>
        <w:ind w:left="-567"/>
        <w:jc w:val="both"/>
        <w:rPr>
          <w:rFonts w:ascii="Arial" w:hAnsi="Arial" w:cs="Arial"/>
          <w:b/>
          <w:bCs/>
          <w:u w:val="single"/>
          <w:lang w:val="es-ES"/>
        </w:rPr>
      </w:pPr>
      <w:r w:rsidRPr="003369CF">
        <w:rPr>
          <w:rFonts w:ascii="Arial" w:hAnsi="Arial" w:cs="Arial"/>
          <w:b/>
          <w:bCs/>
          <w:u w:val="single"/>
          <w:lang w:val="es-ES"/>
        </w:rPr>
        <w:t xml:space="preserve">Fase 6: </w:t>
      </w:r>
      <w:r w:rsidR="00581654" w:rsidRPr="003369CF">
        <w:rPr>
          <w:rFonts w:ascii="Arial" w:hAnsi="Arial" w:cs="Arial"/>
          <w:b/>
          <w:bCs/>
          <w:u w:val="single"/>
          <w:lang w:val="es-ES"/>
        </w:rPr>
        <w:t>Aprobación del Plan de Desarrollo de Competencias por el Jefe de Servicio</w:t>
      </w:r>
    </w:p>
    <w:p w14:paraId="436EF29F" w14:textId="3B4880C9" w:rsidR="00871325" w:rsidRPr="007C6A5B" w:rsidRDefault="0069201A" w:rsidP="003335E5">
      <w:pPr>
        <w:spacing w:line="240" w:lineRule="auto"/>
        <w:ind w:left="-567"/>
        <w:jc w:val="both"/>
        <w:rPr>
          <w:rFonts w:ascii="Arial" w:hAnsi="Arial" w:cs="Arial"/>
          <w:bCs/>
          <w:lang w:val="es-ES"/>
        </w:rPr>
      </w:pPr>
      <w:r w:rsidRPr="007C6A5B">
        <w:rPr>
          <w:rFonts w:ascii="Arial" w:hAnsi="Arial" w:cs="Arial"/>
          <w:bCs/>
          <w:lang w:val="es-ES"/>
        </w:rPr>
        <w:t xml:space="preserve">El </w:t>
      </w:r>
      <w:r w:rsidR="00581654">
        <w:rPr>
          <w:rFonts w:ascii="Arial" w:hAnsi="Arial" w:cs="Arial"/>
          <w:bCs/>
          <w:lang w:val="es-ES"/>
        </w:rPr>
        <w:t>p</w:t>
      </w:r>
      <w:r w:rsidRPr="007C6A5B">
        <w:rPr>
          <w:rFonts w:ascii="Arial" w:hAnsi="Arial" w:cs="Arial"/>
          <w:bCs/>
          <w:lang w:val="es-ES"/>
        </w:rPr>
        <w:t xml:space="preserve">lan debe ser aprobado por </w:t>
      </w:r>
      <w:r w:rsidR="00305E6F" w:rsidRPr="007C6A5B">
        <w:rPr>
          <w:rFonts w:ascii="Arial" w:hAnsi="Arial" w:cs="Arial"/>
          <w:bCs/>
          <w:lang w:val="es-ES"/>
        </w:rPr>
        <w:t>el Jefe de Servicio</w:t>
      </w:r>
      <w:r w:rsidRPr="007C6A5B">
        <w:rPr>
          <w:rFonts w:ascii="Arial" w:eastAsia="Calibri" w:hAnsi="Arial" w:cs="Arial"/>
          <w:lang w:val="es-ES"/>
        </w:rPr>
        <w:t xml:space="preserve"> </w:t>
      </w:r>
      <w:r w:rsidRPr="007C6A5B">
        <w:rPr>
          <w:rFonts w:ascii="Arial" w:hAnsi="Arial" w:cs="Arial"/>
          <w:bCs/>
          <w:lang w:val="es-ES"/>
        </w:rPr>
        <w:t>previo a su implementación.</w:t>
      </w:r>
    </w:p>
    <w:p w14:paraId="6680B089" w14:textId="1DE7FEDF" w:rsidR="00AA368C" w:rsidRPr="007C6A5B" w:rsidRDefault="00087F91" w:rsidP="003335E5">
      <w:pPr>
        <w:spacing w:after="120" w:line="240" w:lineRule="auto"/>
        <w:ind w:left="-567"/>
        <w:jc w:val="both"/>
        <w:rPr>
          <w:rFonts w:ascii="Arial" w:hAnsi="Arial" w:cs="Arial"/>
        </w:rPr>
      </w:pPr>
      <w:r w:rsidRPr="006452DE">
        <w:rPr>
          <w:rFonts w:ascii="Arial" w:hAnsi="Arial" w:cs="Arial"/>
          <w:bCs/>
          <w:lang w:val="es-ES"/>
        </w:rPr>
        <w:t>La</w:t>
      </w:r>
      <w:r w:rsidRPr="006452DE">
        <w:rPr>
          <w:rFonts w:ascii="Arial" w:hAnsi="Arial" w:cs="Arial"/>
          <w:b/>
          <w:lang w:val="es-ES"/>
        </w:rPr>
        <w:t xml:space="preserve"> </w:t>
      </w:r>
      <w:r w:rsidR="00347A9B">
        <w:rPr>
          <w:rFonts w:ascii="Arial" w:hAnsi="Arial" w:cs="Arial"/>
          <w:bCs/>
          <w:lang w:val="es-ES"/>
        </w:rPr>
        <w:t>función</w:t>
      </w:r>
      <w:r w:rsidRPr="00B83467">
        <w:rPr>
          <w:rFonts w:ascii="Arial" w:hAnsi="Arial" w:cs="Arial"/>
          <w:bCs/>
          <w:lang w:val="es-ES"/>
        </w:rPr>
        <w:t xml:space="preserve"> de auditoría interna</w:t>
      </w:r>
      <w:r w:rsidRPr="00B83467">
        <w:rPr>
          <w:rFonts w:ascii="Arial" w:hAnsi="Arial" w:cs="Arial"/>
          <w:lang w:val="es-ES"/>
        </w:rPr>
        <w:t xml:space="preserve"> </w:t>
      </w:r>
      <w:r w:rsidR="0069201A" w:rsidRPr="007C6A5B">
        <w:rPr>
          <w:rFonts w:ascii="Arial" w:hAnsi="Arial" w:cs="Arial"/>
          <w:bCs/>
          <w:lang w:val="es-ES"/>
        </w:rPr>
        <w:t xml:space="preserve">presentará el </w:t>
      </w:r>
      <w:r w:rsidR="005D695F" w:rsidRPr="005D695F">
        <w:rPr>
          <w:rFonts w:ascii="Arial" w:hAnsi="Arial" w:cs="Arial"/>
          <w:bCs/>
          <w:lang w:val="es-ES"/>
        </w:rPr>
        <w:t xml:space="preserve">Plan de Desarrollo de Competencias </w:t>
      </w:r>
      <w:r w:rsidR="0069201A" w:rsidRPr="007C6A5B">
        <w:rPr>
          <w:rFonts w:ascii="Arial" w:hAnsi="Arial" w:cs="Arial"/>
          <w:bCs/>
          <w:lang w:val="es-ES"/>
        </w:rPr>
        <w:t xml:space="preserve">al Jefe de Servicio para su aprobación. Constituirá una buena práctica realizar una presentación en una reunión con el Jefe de Servicio, y acompañar una minuta o informe donde se destaquen los aspectos de mayor criticidad. </w:t>
      </w:r>
      <w:r w:rsidR="0089456A">
        <w:rPr>
          <w:rFonts w:ascii="Arial" w:hAnsi="Arial" w:cs="Arial"/>
          <w:bCs/>
          <w:lang w:val="es-ES"/>
        </w:rPr>
        <w:t xml:space="preserve">El </w:t>
      </w:r>
      <w:r w:rsidR="0069201A" w:rsidRPr="007C6A5B">
        <w:rPr>
          <w:rFonts w:ascii="Arial" w:hAnsi="Arial" w:cs="Arial"/>
          <w:bCs/>
          <w:lang w:val="es-ES"/>
        </w:rPr>
        <w:t xml:space="preserve">Jefe de Auditoría deberá explicar además de los </w:t>
      </w:r>
      <w:r w:rsidR="0089456A">
        <w:rPr>
          <w:rFonts w:ascii="Arial" w:hAnsi="Arial" w:cs="Arial"/>
          <w:bCs/>
          <w:lang w:val="es-ES"/>
        </w:rPr>
        <w:t>contenidos</w:t>
      </w:r>
      <w:r w:rsidR="0069201A" w:rsidRPr="007C6A5B">
        <w:rPr>
          <w:rFonts w:ascii="Arial" w:hAnsi="Arial" w:cs="Arial"/>
          <w:bCs/>
          <w:lang w:val="es-ES"/>
        </w:rPr>
        <w:t>, los objetivos y los indicadores definidos para cada curso</w:t>
      </w:r>
      <w:r w:rsidR="00581654">
        <w:rPr>
          <w:rFonts w:ascii="Arial" w:hAnsi="Arial" w:cs="Arial"/>
          <w:bCs/>
          <w:lang w:val="es-ES"/>
        </w:rPr>
        <w:t xml:space="preserve"> o taller</w:t>
      </w:r>
      <w:r w:rsidR="0069201A" w:rsidRPr="007C6A5B">
        <w:rPr>
          <w:rFonts w:ascii="Arial" w:hAnsi="Arial" w:cs="Arial"/>
          <w:bCs/>
          <w:lang w:val="es-ES"/>
        </w:rPr>
        <w:t xml:space="preserve"> </w:t>
      </w:r>
      <w:r w:rsidR="0089456A">
        <w:rPr>
          <w:rFonts w:ascii="Arial" w:hAnsi="Arial" w:cs="Arial"/>
          <w:bCs/>
          <w:lang w:val="es-ES"/>
        </w:rPr>
        <w:t xml:space="preserve">considerado en </w:t>
      </w:r>
      <w:r w:rsidR="0069201A" w:rsidRPr="007C6A5B">
        <w:rPr>
          <w:rFonts w:ascii="Arial" w:hAnsi="Arial" w:cs="Arial"/>
          <w:bCs/>
          <w:lang w:val="es-ES"/>
        </w:rPr>
        <w:t>las estrategias interna</w:t>
      </w:r>
      <w:r w:rsidR="00581654">
        <w:rPr>
          <w:rFonts w:ascii="Arial" w:hAnsi="Arial" w:cs="Arial"/>
          <w:bCs/>
          <w:lang w:val="es-ES"/>
        </w:rPr>
        <w:t>s</w:t>
      </w:r>
      <w:r w:rsidR="0069201A" w:rsidRPr="007C6A5B">
        <w:rPr>
          <w:rFonts w:ascii="Arial" w:hAnsi="Arial" w:cs="Arial"/>
          <w:bCs/>
          <w:lang w:val="es-ES"/>
        </w:rPr>
        <w:t xml:space="preserve"> y externa</w:t>
      </w:r>
      <w:r w:rsidR="00581654">
        <w:rPr>
          <w:rFonts w:ascii="Arial" w:hAnsi="Arial" w:cs="Arial"/>
          <w:bCs/>
          <w:lang w:val="es-ES"/>
        </w:rPr>
        <w:t>s</w:t>
      </w:r>
      <w:r w:rsidR="0069201A" w:rsidRPr="007C6A5B">
        <w:rPr>
          <w:rFonts w:ascii="Arial" w:hAnsi="Arial" w:cs="Arial"/>
          <w:bCs/>
          <w:lang w:val="es-ES"/>
        </w:rPr>
        <w:t>.</w:t>
      </w:r>
    </w:p>
    <w:p w14:paraId="6D26002B" w14:textId="77777777" w:rsidR="003369CF" w:rsidRPr="003369CF" w:rsidRDefault="0069201A" w:rsidP="003335E5">
      <w:pPr>
        <w:spacing w:after="120" w:line="240" w:lineRule="auto"/>
        <w:ind w:left="-567"/>
        <w:jc w:val="both"/>
        <w:rPr>
          <w:rFonts w:ascii="Arial" w:hAnsi="Arial" w:cs="Arial"/>
          <w:b/>
          <w:bCs/>
          <w:u w:val="single"/>
          <w:lang w:val="es-ES"/>
        </w:rPr>
      </w:pPr>
      <w:r w:rsidRPr="003369CF">
        <w:rPr>
          <w:rFonts w:ascii="Arial" w:hAnsi="Arial" w:cs="Arial"/>
          <w:b/>
          <w:bCs/>
          <w:u w:val="single"/>
          <w:lang w:val="es-ES"/>
        </w:rPr>
        <w:t xml:space="preserve">Fase 7: Monitoreo del </w:t>
      </w:r>
      <w:r w:rsidR="00581654" w:rsidRPr="003369CF">
        <w:rPr>
          <w:rFonts w:ascii="Arial" w:hAnsi="Arial" w:cs="Arial"/>
          <w:b/>
          <w:bCs/>
          <w:u w:val="single"/>
          <w:lang w:val="es-ES"/>
        </w:rPr>
        <w:t>Plan de Desarrollo de Competencias</w:t>
      </w:r>
    </w:p>
    <w:p w14:paraId="41DB4D6E" w14:textId="13BBEA21" w:rsidR="0069201A" w:rsidRPr="007C6A5B" w:rsidRDefault="0069201A" w:rsidP="003335E5">
      <w:pPr>
        <w:spacing w:after="120" w:line="240" w:lineRule="auto"/>
        <w:ind w:left="-567"/>
        <w:jc w:val="both"/>
        <w:rPr>
          <w:rFonts w:ascii="Arial" w:hAnsi="Arial" w:cs="Arial"/>
          <w:b/>
          <w:bCs/>
          <w:lang w:val="es-ES"/>
        </w:rPr>
      </w:pPr>
      <w:r w:rsidRPr="007C6A5B">
        <w:rPr>
          <w:rFonts w:ascii="Arial" w:hAnsi="Arial" w:cs="Arial"/>
          <w:bCs/>
          <w:lang w:val="es-ES"/>
        </w:rPr>
        <w:t>Se debe evaluar la efectividad del plan de desarrollo de competencias.</w:t>
      </w:r>
    </w:p>
    <w:p w14:paraId="15363B52" w14:textId="7CB0429C" w:rsidR="0069201A" w:rsidRPr="00B83467" w:rsidRDefault="00087F91" w:rsidP="003335E5">
      <w:pPr>
        <w:spacing w:after="120" w:line="240" w:lineRule="auto"/>
        <w:ind w:left="-567"/>
        <w:jc w:val="both"/>
        <w:rPr>
          <w:rFonts w:ascii="Arial" w:hAnsi="Arial" w:cs="Arial"/>
          <w:bCs/>
          <w:lang w:val="es-ES"/>
        </w:rPr>
      </w:pPr>
      <w:r w:rsidRPr="00B83467">
        <w:rPr>
          <w:rFonts w:ascii="Arial" w:hAnsi="Arial" w:cs="Arial"/>
          <w:bCs/>
          <w:lang w:val="es-ES"/>
        </w:rPr>
        <w:t xml:space="preserve">La </w:t>
      </w:r>
      <w:r w:rsidR="00347A9B">
        <w:rPr>
          <w:rFonts w:ascii="Arial" w:hAnsi="Arial" w:cs="Arial"/>
          <w:bCs/>
          <w:lang w:val="es-ES"/>
        </w:rPr>
        <w:t>función</w:t>
      </w:r>
      <w:r w:rsidRPr="00B83467">
        <w:rPr>
          <w:rFonts w:ascii="Arial" w:hAnsi="Arial" w:cs="Arial"/>
          <w:bCs/>
          <w:lang w:val="es-ES"/>
        </w:rPr>
        <w:t xml:space="preserve"> de auditoría interna</w:t>
      </w:r>
      <w:r w:rsidR="0069201A" w:rsidRPr="00B83467">
        <w:rPr>
          <w:rFonts w:ascii="Arial" w:hAnsi="Arial" w:cs="Arial"/>
          <w:bCs/>
          <w:lang w:val="es-ES"/>
        </w:rPr>
        <w:t xml:space="preserve"> informará </w:t>
      </w:r>
      <w:r w:rsidR="00B83467">
        <w:rPr>
          <w:rFonts w:ascii="Arial" w:hAnsi="Arial" w:cs="Arial"/>
          <w:bCs/>
          <w:lang w:val="es-ES"/>
        </w:rPr>
        <w:t xml:space="preserve">al menos </w:t>
      </w:r>
      <w:r w:rsidR="0069201A" w:rsidRPr="00B83467">
        <w:rPr>
          <w:rFonts w:ascii="Arial" w:hAnsi="Arial" w:cs="Arial"/>
          <w:bCs/>
          <w:lang w:val="es-ES"/>
        </w:rPr>
        <w:t xml:space="preserve">anualmente al Jefe de Servicio sobre el cumplimiento del </w:t>
      </w:r>
      <w:r w:rsidR="000A03F3" w:rsidRPr="00B83467">
        <w:rPr>
          <w:rFonts w:ascii="Arial" w:hAnsi="Arial" w:cs="Arial"/>
          <w:bCs/>
          <w:lang w:val="es-ES"/>
        </w:rPr>
        <w:t>P</w:t>
      </w:r>
      <w:r w:rsidR="0069201A" w:rsidRPr="00B83467">
        <w:rPr>
          <w:rFonts w:ascii="Arial" w:hAnsi="Arial" w:cs="Arial"/>
          <w:bCs/>
          <w:lang w:val="es-ES"/>
        </w:rPr>
        <w:t xml:space="preserve">lan de </w:t>
      </w:r>
      <w:r w:rsidR="000A03F3" w:rsidRPr="00B83467">
        <w:rPr>
          <w:rFonts w:ascii="Arial" w:hAnsi="Arial" w:cs="Arial"/>
          <w:bCs/>
          <w:lang w:val="es-ES"/>
        </w:rPr>
        <w:t>Desarrollo</w:t>
      </w:r>
      <w:r w:rsidR="0069201A" w:rsidRPr="00B83467">
        <w:rPr>
          <w:rFonts w:ascii="Arial" w:hAnsi="Arial" w:cs="Arial"/>
          <w:bCs/>
          <w:lang w:val="es-ES"/>
        </w:rPr>
        <w:t xml:space="preserve"> de </w:t>
      </w:r>
      <w:r w:rsidR="000A03F3" w:rsidRPr="00B83467">
        <w:rPr>
          <w:rFonts w:ascii="Arial" w:hAnsi="Arial" w:cs="Arial"/>
          <w:bCs/>
          <w:lang w:val="es-ES"/>
        </w:rPr>
        <w:t>C</w:t>
      </w:r>
      <w:r w:rsidR="0069201A" w:rsidRPr="00B83467">
        <w:rPr>
          <w:rFonts w:ascii="Arial" w:hAnsi="Arial" w:cs="Arial"/>
          <w:bCs/>
          <w:lang w:val="es-ES"/>
        </w:rPr>
        <w:t xml:space="preserve">ompetencias de </w:t>
      </w:r>
      <w:r w:rsidR="00F37621" w:rsidRPr="00B83467">
        <w:rPr>
          <w:rFonts w:ascii="Arial" w:hAnsi="Arial" w:cs="Arial"/>
          <w:bCs/>
          <w:lang w:val="es-ES"/>
        </w:rPr>
        <w:t xml:space="preserve">la </w:t>
      </w:r>
      <w:r w:rsidR="00347A9B">
        <w:rPr>
          <w:rFonts w:ascii="Arial" w:hAnsi="Arial" w:cs="Arial"/>
          <w:bCs/>
          <w:lang w:val="es-ES"/>
        </w:rPr>
        <w:t>función</w:t>
      </w:r>
      <w:r w:rsidRPr="00B83467">
        <w:rPr>
          <w:rFonts w:ascii="Arial" w:hAnsi="Arial" w:cs="Arial"/>
          <w:bCs/>
          <w:lang w:val="es-ES"/>
        </w:rPr>
        <w:t xml:space="preserve"> de auditoría interna</w:t>
      </w:r>
      <w:r w:rsidR="0069201A" w:rsidRPr="00B83467">
        <w:rPr>
          <w:rFonts w:ascii="Arial" w:hAnsi="Arial" w:cs="Arial"/>
          <w:bCs/>
          <w:lang w:val="es-ES"/>
        </w:rPr>
        <w:t>. Este informe deberá incluir las actividades realizadas y los resultados obtenidos en</w:t>
      </w:r>
      <w:r w:rsidR="000A03F3" w:rsidRPr="00B83467">
        <w:rPr>
          <w:rFonts w:ascii="Arial" w:hAnsi="Arial" w:cs="Arial"/>
          <w:bCs/>
          <w:lang w:val="es-ES"/>
        </w:rPr>
        <w:t xml:space="preserve"> el referido plan</w:t>
      </w:r>
      <w:r w:rsidR="0069201A" w:rsidRPr="00B83467">
        <w:rPr>
          <w:rFonts w:ascii="Arial" w:hAnsi="Arial" w:cs="Arial"/>
          <w:bCs/>
          <w:lang w:val="es-ES"/>
        </w:rPr>
        <w:t>, en relación con los objetivos y los indicadores definidos para cad</w:t>
      </w:r>
      <w:r w:rsidR="00FD4618" w:rsidRPr="00B83467">
        <w:rPr>
          <w:rFonts w:ascii="Arial" w:hAnsi="Arial" w:cs="Arial"/>
          <w:bCs/>
          <w:lang w:val="es-ES"/>
        </w:rPr>
        <w:t>a estrategia interna y</w:t>
      </w:r>
      <w:r w:rsidR="000A03F3" w:rsidRPr="00B83467">
        <w:rPr>
          <w:rFonts w:ascii="Arial" w:hAnsi="Arial" w:cs="Arial"/>
          <w:bCs/>
          <w:lang w:val="es-ES"/>
        </w:rPr>
        <w:t>/o</w:t>
      </w:r>
      <w:r w:rsidR="00FD4618" w:rsidRPr="00B83467">
        <w:rPr>
          <w:rFonts w:ascii="Arial" w:hAnsi="Arial" w:cs="Arial"/>
          <w:bCs/>
          <w:lang w:val="es-ES"/>
        </w:rPr>
        <w:t xml:space="preserve"> externa.</w:t>
      </w:r>
    </w:p>
    <w:p w14:paraId="5853EB96" w14:textId="77777777" w:rsidR="00663781" w:rsidRDefault="0069201A" w:rsidP="00663781">
      <w:pPr>
        <w:spacing w:after="0" w:line="240" w:lineRule="auto"/>
        <w:ind w:left="-567"/>
        <w:jc w:val="both"/>
        <w:rPr>
          <w:rFonts w:ascii="Arial" w:hAnsi="Arial" w:cs="Arial"/>
          <w:bCs/>
          <w:lang w:val="es-ES"/>
        </w:rPr>
      </w:pPr>
      <w:r w:rsidRPr="007C6A5B">
        <w:rPr>
          <w:rFonts w:ascii="Arial" w:hAnsi="Arial" w:cs="Arial"/>
          <w:bCs/>
          <w:lang w:val="es-ES"/>
        </w:rPr>
        <w:t xml:space="preserve">En forma complementaria, el Jefe de Auditoría deberá reunirse con el Jefe de Servicio para presentarle los resultados de la aplicación del </w:t>
      </w:r>
      <w:r w:rsidR="000A03F3" w:rsidRPr="000A03F3">
        <w:rPr>
          <w:rFonts w:ascii="Arial" w:hAnsi="Arial" w:cs="Arial"/>
          <w:bCs/>
          <w:lang w:val="es-ES"/>
        </w:rPr>
        <w:t>Plan de Desarrollo de Competencias</w:t>
      </w:r>
      <w:r w:rsidRPr="007C6A5B">
        <w:rPr>
          <w:rFonts w:ascii="Arial" w:hAnsi="Arial" w:cs="Arial"/>
          <w:bCs/>
          <w:lang w:val="es-ES"/>
        </w:rPr>
        <w:t xml:space="preserve">, analizando si es necesario, revisar y actualizar las expectativas del Jefe de Servicio en relación con las competencias requeridas </w:t>
      </w:r>
      <w:r w:rsidRPr="00B83467">
        <w:rPr>
          <w:rFonts w:ascii="Arial" w:hAnsi="Arial" w:cs="Arial"/>
          <w:bCs/>
          <w:lang w:val="es-ES"/>
        </w:rPr>
        <w:t xml:space="preserve">al equipo de </w:t>
      </w:r>
      <w:r w:rsidR="00F37621" w:rsidRPr="00B83467">
        <w:rPr>
          <w:rFonts w:ascii="Arial" w:hAnsi="Arial" w:cs="Arial"/>
          <w:bCs/>
          <w:lang w:val="es-ES"/>
        </w:rPr>
        <w:t xml:space="preserve">la </w:t>
      </w:r>
      <w:r w:rsidR="00347A9B">
        <w:rPr>
          <w:rFonts w:ascii="Arial" w:hAnsi="Arial" w:cs="Arial"/>
          <w:bCs/>
          <w:lang w:val="es-ES"/>
        </w:rPr>
        <w:t>función</w:t>
      </w:r>
      <w:r w:rsidR="00087F91" w:rsidRPr="00B83467">
        <w:rPr>
          <w:rFonts w:ascii="Arial" w:hAnsi="Arial" w:cs="Arial"/>
          <w:bCs/>
          <w:lang w:val="es-ES"/>
        </w:rPr>
        <w:t xml:space="preserve"> de auditoría interna </w:t>
      </w:r>
      <w:r w:rsidRPr="007C6A5B">
        <w:rPr>
          <w:rFonts w:ascii="Arial" w:hAnsi="Arial" w:cs="Arial"/>
          <w:bCs/>
          <w:lang w:val="es-ES"/>
        </w:rPr>
        <w:t>y/o el modelo de competencias utilizado por la actividad de auditoría interna.</w:t>
      </w:r>
    </w:p>
    <w:p w14:paraId="6DE02002" w14:textId="77777777" w:rsidR="008E24D6" w:rsidRPr="00FE4DA8" w:rsidRDefault="008E24D6" w:rsidP="00663781">
      <w:pPr>
        <w:spacing w:after="0" w:line="240" w:lineRule="auto"/>
        <w:ind w:left="-567"/>
        <w:jc w:val="both"/>
        <w:rPr>
          <w:rFonts w:ascii="Arial" w:hAnsi="Arial" w:cs="Arial"/>
          <w:bCs/>
          <w:lang w:val="es-ES"/>
        </w:rPr>
      </w:pPr>
    </w:p>
    <w:p w14:paraId="6A537395" w14:textId="77777777" w:rsidR="00CB47A9" w:rsidRPr="00FE4DA8" w:rsidRDefault="00663781" w:rsidP="00CB47A9">
      <w:pPr>
        <w:spacing w:after="0" w:line="240" w:lineRule="auto"/>
        <w:ind w:left="-567"/>
        <w:jc w:val="both"/>
        <w:rPr>
          <w:rFonts w:ascii="Arial" w:hAnsi="Arial" w:cs="Arial"/>
          <w:b/>
        </w:rPr>
      </w:pPr>
      <w:r w:rsidRPr="00FE4DA8">
        <w:rPr>
          <w:rFonts w:ascii="Arial" w:hAnsi="Arial" w:cs="Arial"/>
          <w:b/>
          <w:lang w:val="es-ES"/>
        </w:rPr>
        <w:t xml:space="preserve">5.2. </w:t>
      </w:r>
      <w:r w:rsidRPr="00FE4DA8">
        <w:rPr>
          <w:rFonts w:ascii="Arial" w:eastAsia="Times New Roman" w:hAnsi="Arial" w:cs="Arial"/>
          <w:b/>
          <w:lang w:eastAsia="es-CL"/>
        </w:rPr>
        <w:t>Aprobación y Actualización</w:t>
      </w:r>
    </w:p>
    <w:p w14:paraId="1638A711" w14:textId="77777777" w:rsidR="00CB47A9" w:rsidRPr="00FE4DA8" w:rsidRDefault="00CB47A9" w:rsidP="008762D9">
      <w:pPr>
        <w:spacing w:after="0" w:line="240" w:lineRule="auto"/>
        <w:ind w:left="-567"/>
        <w:jc w:val="both"/>
        <w:rPr>
          <w:rFonts w:ascii="Arial" w:eastAsia="Times New Roman" w:hAnsi="Arial" w:cs="Arial"/>
          <w:lang w:eastAsia="es-CL"/>
        </w:rPr>
      </w:pPr>
    </w:p>
    <w:p w14:paraId="1E53ABF9" w14:textId="1E860348" w:rsidR="00CB47A9" w:rsidRPr="00FE4DA8" w:rsidRDefault="00CB47A9" w:rsidP="008762D9">
      <w:pPr>
        <w:spacing w:after="0" w:line="240" w:lineRule="auto"/>
        <w:ind w:left="-567"/>
        <w:jc w:val="both"/>
        <w:rPr>
          <w:rFonts w:ascii="Arial" w:hAnsi="Arial" w:cs="Arial"/>
          <w:b/>
          <w:lang w:val="es-ES"/>
        </w:rPr>
      </w:pPr>
      <w:r w:rsidRPr="008762D9">
        <w:rPr>
          <w:rFonts w:ascii="Arial" w:eastAsia="Times New Roman" w:hAnsi="Arial" w:cs="Arial"/>
          <w:lang w:eastAsia="es-CL"/>
        </w:rPr>
        <w:t>Este procedimiento será aprobado por el Jefe de Auditoría y por el Jefe de Servicio (cuando así se ha definido en el Servicio) y será revisado de manera periódica, al menos una vez al año, o cuando se produzcan cambios significativos en la organización o en las políticas y/o normativas aplicables.</w:t>
      </w:r>
      <w:r w:rsidRPr="00FE4DA8">
        <w:rPr>
          <w:rFonts w:ascii="Arial" w:eastAsia="Times New Roman" w:hAnsi="Arial" w:cs="Arial"/>
          <w:lang w:eastAsia="es-CL"/>
        </w:rPr>
        <w:t xml:space="preserve"> </w:t>
      </w:r>
    </w:p>
    <w:p w14:paraId="5EE6CC76" w14:textId="77777777" w:rsidR="00F429D5" w:rsidRPr="00FE4DA8" w:rsidRDefault="00F429D5" w:rsidP="008762D9">
      <w:pPr>
        <w:spacing w:after="0" w:line="240" w:lineRule="auto"/>
        <w:ind w:left="-567"/>
        <w:jc w:val="both"/>
        <w:rPr>
          <w:rFonts w:ascii="Arial" w:hAnsi="Arial" w:cs="Arial"/>
          <w:bCs/>
        </w:rPr>
      </w:pPr>
    </w:p>
    <w:p w14:paraId="696ABCDB" w14:textId="13CDD07B" w:rsidR="00663781" w:rsidRPr="00FE4DA8" w:rsidRDefault="00663781" w:rsidP="00FE4DA8">
      <w:pPr>
        <w:spacing w:after="0" w:line="240" w:lineRule="auto"/>
        <w:ind w:left="-567"/>
        <w:jc w:val="both"/>
        <w:rPr>
          <w:rFonts w:ascii="Arial" w:hAnsi="Arial" w:cs="Arial"/>
          <w:bCs/>
          <w:lang w:val="es-ES"/>
        </w:rPr>
      </w:pPr>
      <w:r w:rsidRPr="00FE4DA8">
        <w:rPr>
          <w:rFonts w:ascii="Arial" w:eastAsia="Times New Roman" w:hAnsi="Arial" w:cs="Arial"/>
          <w:lang w:eastAsia="es-CL"/>
        </w:rPr>
        <w:lastRenderedPageBreak/>
        <w:t xml:space="preserve">El Jefe de Auditoría será responsable de su revisión y actualización, asegurando su continua alineación con las Normas Globales de Auditoría Interna y los lineamientos sobre la materia definidos por el </w:t>
      </w:r>
      <w:bookmarkStart w:id="5" w:name="_Hlk191880986"/>
      <w:r w:rsidRPr="00FE4DA8">
        <w:rPr>
          <w:rFonts w:ascii="Arial" w:eastAsia="Times New Roman" w:hAnsi="Arial" w:cs="Arial"/>
          <w:lang w:eastAsia="es-CL"/>
        </w:rPr>
        <w:t>Consejo de Auditoría Interna General de Gobierno</w:t>
      </w:r>
      <w:r w:rsidR="000B4A27" w:rsidRPr="00FE4DA8">
        <w:rPr>
          <w:rFonts w:ascii="Arial" w:eastAsia="Times New Roman" w:hAnsi="Arial" w:cs="Arial"/>
          <w:lang w:eastAsia="es-CL"/>
        </w:rPr>
        <w:t xml:space="preserve"> (CAIGG)</w:t>
      </w:r>
      <w:r w:rsidRPr="00FE4DA8">
        <w:rPr>
          <w:rFonts w:ascii="Arial" w:eastAsia="Times New Roman" w:hAnsi="Arial" w:cs="Arial"/>
          <w:lang w:eastAsia="es-CL"/>
        </w:rPr>
        <w:t xml:space="preserve"> o </w:t>
      </w:r>
      <w:r w:rsidR="00A30ED1" w:rsidRPr="00FE4DA8">
        <w:rPr>
          <w:rFonts w:ascii="Arial" w:eastAsia="Times New Roman" w:hAnsi="Arial" w:cs="Arial"/>
          <w:lang w:eastAsia="es-CL"/>
        </w:rPr>
        <w:t xml:space="preserve">por el </w:t>
      </w:r>
      <w:r w:rsidR="00A30ED1" w:rsidRPr="00FE4DA8">
        <w:rPr>
          <w:rFonts w:ascii="Arial" w:eastAsia="Calibri" w:hAnsi="Arial" w:cs="Arial"/>
          <w:lang w:val="es-ES"/>
        </w:rPr>
        <w:t>Servicio de Auditoría Interna de Gobierno (SAIG).</w:t>
      </w:r>
    </w:p>
    <w:bookmarkEnd w:id="5"/>
    <w:p w14:paraId="3349177B" w14:textId="77777777" w:rsidR="00663781" w:rsidRPr="00FE4DA8" w:rsidRDefault="00663781" w:rsidP="00FE4DA8">
      <w:pPr>
        <w:spacing w:after="0" w:line="240" w:lineRule="auto"/>
        <w:ind w:left="-567"/>
        <w:jc w:val="both"/>
        <w:rPr>
          <w:rFonts w:ascii="Arial" w:hAnsi="Arial" w:cs="Arial"/>
          <w:bCs/>
        </w:rPr>
      </w:pPr>
    </w:p>
    <w:p w14:paraId="53BA7897" w14:textId="77777777" w:rsidR="007622C7" w:rsidRDefault="00315A7E" w:rsidP="007622C7">
      <w:pPr>
        <w:spacing w:line="240" w:lineRule="auto"/>
        <w:ind w:left="-567"/>
        <w:jc w:val="both"/>
        <w:rPr>
          <w:rFonts w:ascii="Arial" w:hAnsi="Arial" w:cs="Arial"/>
          <w:b/>
          <w:bCs/>
          <w:lang w:val="es-ES"/>
        </w:rPr>
      </w:pPr>
      <w:r w:rsidRPr="00FE4DA8">
        <w:rPr>
          <w:rFonts w:ascii="Arial" w:eastAsia="Calibri" w:hAnsi="Arial" w:cs="Arial"/>
          <w:b/>
          <w:bCs/>
          <w:lang w:val="es-ES"/>
        </w:rPr>
        <w:t>6. INDICADORES CLAVE DE DESEMPEÑO</w:t>
      </w:r>
      <w:r w:rsidR="007622C7">
        <w:rPr>
          <w:rFonts w:ascii="Arial" w:eastAsia="Calibri" w:hAnsi="Arial" w:cs="Arial"/>
          <w:b/>
          <w:bCs/>
          <w:lang w:val="es-ES"/>
        </w:rPr>
        <w:t xml:space="preserve"> </w:t>
      </w:r>
      <w:r w:rsidR="007622C7">
        <w:rPr>
          <w:rFonts w:ascii="Arial" w:hAnsi="Arial" w:cs="Arial"/>
          <w:b/>
          <w:bCs/>
          <w:lang w:val="es-ES"/>
        </w:rPr>
        <w:t>(MEDIDAS DE DESEMPEÑO)</w:t>
      </w:r>
    </w:p>
    <w:p w14:paraId="6146E2AA" w14:textId="37A127B4" w:rsidR="00315A7E" w:rsidRPr="00FE4DA8" w:rsidRDefault="00315A7E" w:rsidP="00315A7E">
      <w:pPr>
        <w:spacing w:before="100" w:beforeAutospacing="1" w:after="100" w:afterAutospacing="1" w:line="240" w:lineRule="auto"/>
        <w:ind w:left="-567"/>
        <w:jc w:val="both"/>
        <w:rPr>
          <w:rFonts w:ascii="Arial" w:eastAsia="Calibri" w:hAnsi="Arial" w:cs="Arial"/>
          <w:lang w:val="es-ES"/>
        </w:rPr>
      </w:pPr>
      <w:r w:rsidRPr="00FE4DA8">
        <w:rPr>
          <w:rFonts w:ascii="Arial" w:eastAsia="Calibri" w:hAnsi="Arial" w:cs="Arial"/>
          <w:lang w:val="es-ES"/>
        </w:rPr>
        <w:t xml:space="preserve">Para medir el progreso y el cumplimiento de los objetivos de desempeño, en alineación con las Normas Globales de Auditoría Interna, especialmente la </w:t>
      </w:r>
      <w:r w:rsidRPr="00FE4DA8">
        <w:rPr>
          <w:rFonts w:ascii="Arial" w:eastAsia="Calibri" w:hAnsi="Arial" w:cs="Arial"/>
          <w:i/>
          <w:iCs/>
          <w:lang w:val="es-ES"/>
        </w:rPr>
        <w:t>Norma 12.2: Medición del Desempeño</w:t>
      </w:r>
      <w:r w:rsidRPr="00FE4DA8">
        <w:rPr>
          <w:rFonts w:ascii="Arial" w:eastAsia="Calibri" w:hAnsi="Arial" w:cs="Arial"/>
          <w:lang w:val="es-ES"/>
        </w:rPr>
        <w:t xml:space="preserve">, y las mejores prácticas, se deben utilizar indicadores clave de desempeño, previamente aprobados por el Jefe de Servicio. </w:t>
      </w:r>
    </w:p>
    <w:p w14:paraId="44B408B3" w14:textId="25359204" w:rsidR="00C12AE4" w:rsidRPr="00FE4DA8" w:rsidRDefault="005618BD" w:rsidP="00380612">
      <w:pPr>
        <w:spacing w:before="100" w:beforeAutospacing="1" w:after="100" w:afterAutospacing="1" w:line="240" w:lineRule="auto"/>
        <w:ind w:left="-567"/>
        <w:jc w:val="both"/>
        <w:rPr>
          <w:rFonts w:ascii="Arial" w:eastAsia="Calibri" w:hAnsi="Arial" w:cs="Arial"/>
          <w:lang w:val="es-ES"/>
        </w:rPr>
      </w:pPr>
      <w:r w:rsidRPr="00FE4DA8">
        <w:rPr>
          <w:rFonts w:ascii="Arial" w:eastAsia="Calibri" w:hAnsi="Arial" w:cs="Arial"/>
        </w:rPr>
        <w:t>Para la formulación de los indicadores de d</w:t>
      </w:r>
      <w:r w:rsidR="00E811D0" w:rsidRPr="00FE4DA8">
        <w:rPr>
          <w:rFonts w:ascii="Arial" w:eastAsia="Calibri" w:hAnsi="Arial" w:cs="Arial"/>
        </w:rPr>
        <w:t>e</w:t>
      </w:r>
      <w:r w:rsidRPr="00FE4DA8">
        <w:rPr>
          <w:rFonts w:ascii="Arial" w:eastAsia="Calibri" w:hAnsi="Arial" w:cs="Arial"/>
        </w:rPr>
        <w:t>se</w:t>
      </w:r>
      <w:r w:rsidR="00E811D0" w:rsidRPr="00FE4DA8">
        <w:rPr>
          <w:rFonts w:ascii="Arial" w:eastAsia="Calibri" w:hAnsi="Arial" w:cs="Arial"/>
        </w:rPr>
        <w:t>m</w:t>
      </w:r>
      <w:r w:rsidRPr="00FE4DA8">
        <w:rPr>
          <w:rFonts w:ascii="Arial" w:eastAsia="Calibri" w:hAnsi="Arial" w:cs="Arial"/>
        </w:rPr>
        <w:t xml:space="preserve">peño </w:t>
      </w:r>
      <w:r w:rsidR="009D127F" w:rsidRPr="00FE4DA8">
        <w:rPr>
          <w:rFonts w:ascii="Arial" w:eastAsia="Calibri" w:hAnsi="Arial" w:cs="Arial"/>
        </w:rPr>
        <w:t xml:space="preserve">asociados a este procedimiento </w:t>
      </w:r>
      <w:r w:rsidRPr="00FE4DA8">
        <w:rPr>
          <w:rFonts w:ascii="Arial" w:eastAsia="Calibri" w:hAnsi="Arial" w:cs="Arial"/>
        </w:rPr>
        <w:t xml:space="preserve">se han considerado las </w:t>
      </w:r>
      <w:r w:rsidR="00E811D0" w:rsidRPr="00FE4DA8">
        <w:rPr>
          <w:rFonts w:ascii="Arial" w:eastAsia="Calibri" w:hAnsi="Arial" w:cs="Arial"/>
        </w:rPr>
        <w:t>directrices</w:t>
      </w:r>
      <w:r w:rsidRPr="00FE4DA8">
        <w:rPr>
          <w:rFonts w:ascii="Arial" w:eastAsia="Calibri" w:hAnsi="Arial" w:cs="Arial"/>
        </w:rPr>
        <w:t xml:space="preserve"> de </w:t>
      </w:r>
      <w:r w:rsidR="009D127F" w:rsidRPr="00FE4DA8">
        <w:rPr>
          <w:rFonts w:ascii="Arial" w:eastAsia="Calibri" w:hAnsi="Arial" w:cs="Arial"/>
        </w:rPr>
        <w:t>“</w:t>
      </w:r>
      <w:r w:rsidR="00380612" w:rsidRPr="00FE4DA8">
        <w:rPr>
          <w:rFonts w:ascii="Arial" w:eastAsia="Calibri" w:hAnsi="Arial" w:cs="Arial"/>
        </w:rPr>
        <w:t>IIA Audit Tool</w:t>
      </w:r>
      <w:r w:rsidR="00E811D0" w:rsidRPr="00FE4DA8">
        <w:rPr>
          <w:rFonts w:ascii="Arial" w:eastAsia="Calibri" w:hAnsi="Arial" w:cs="Arial"/>
        </w:rPr>
        <w:t xml:space="preserve"> - </w:t>
      </w:r>
      <w:r w:rsidR="00380612" w:rsidRPr="00FE4DA8">
        <w:rPr>
          <w:rFonts w:ascii="Arial" w:eastAsia="Calibri" w:hAnsi="Arial" w:cs="Arial"/>
          <w:lang w:val="es-ES"/>
        </w:rPr>
        <w:t xml:space="preserve">Performance </w:t>
      </w:r>
      <w:proofErr w:type="spellStart"/>
      <w:r w:rsidR="00380612" w:rsidRPr="00FE4DA8">
        <w:rPr>
          <w:rFonts w:ascii="Arial" w:eastAsia="Calibri" w:hAnsi="Arial" w:cs="Arial"/>
          <w:lang w:val="es-ES"/>
        </w:rPr>
        <w:t>Measurement</w:t>
      </w:r>
      <w:proofErr w:type="spellEnd"/>
      <w:r w:rsidR="009D127F" w:rsidRPr="00FE4DA8">
        <w:rPr>
          <w:rFonts w:ascii="Arial" w:eastAsia="Calibri" w:hAnsi="Arial" w:cs="Arial"/>
          <w:lang w:val="es-ES"/>
        </w:rPr>
        <w:t>”.</w:t>
      </w:r>
    </w:p>
    <w:p w14:paraId="0D9BFB03" w14:textId="77777777" w:rsidR="005618BD" w:rsidRPr="00FE4DA8" w:rsidRDefault="005618BD" w:rsidP="005618BD">
      <w:pPr>
        <w:spacing w:before="100" w:beforeAutospacing="1" w:after="100" w:afterAutospacing="1" w:line="240" w:lineRule="auto"/>
        <w:ind w:left="-567"/>
        <w:jc w:val="both"/>
        <w:rPr>
          <w:rFonts w:ascii="Arial" w:eastAsia="Calibri" w:hAnsi="Arial" w:cs="Arial"/>
          <w:lang w:val="es-ES"/>
        </w:rPr>
      </w:pPr>
      <w:r w:rsidRPr="00FE4DA8">
        <w:rPr>
          <w:rFonts w:ascii="Arial" w:eastAsia="Calibri" w:hAnsi="Arial" w:cs="Arial"/>
          <w:lang w:val="es-ES"/>
        </w:rPr>
        <w:t xml:space="preserve">En su desarrollo, estos indicadores deben considerar los aportes y expectativas del Jefe de Servicio, con el propósito de evaluar, monitorear e informar sobre el avance y cumplimiento de la materia regulada en este procedimiento. </w:t>
      </w:r>
    </w:p>
    <w:p w14:paraId="7F2212E0" w14:textId="77777777" w:rsidR="00315A7E" w:rsidRPr="00FE4DA8" w:rsidRDefault="00315A7E" w:rsidP="00315A7E">
      <w:pPr>
        <w:spacing w:before="100" w:beforeAutospacing="1" w:after="100" w:afterAutospacing="1" w:line="240" w:lineRule="auto"/>
        <w:ind w:left="-567"/>
        <w:jc w:val="both"/>
        <w:rPr>
          <w:rFonts w:ascii="Arial" w:eastAsia="Calibri" w:hAnsi="Arial" w:cs="Arial"/>
          <w:lang w:val="es-ES"/>
        </w:rPr>
      </w:pPr>
      <w:r w:rsidRPr="00FE4DA8">
        <w:rPr>
          <w:rFonts w:ascii="Arial" w:eastAsia="Calibri" w:hAnsi="Arial" w:cs="Arial"/>
        </w:rPr>
        <w:t xml:space="preserve">El período durante el cual se recopilarán y analizarán los datos de los indicadores clave de desempeño será de </w:t>
      </w:r>
      <w:proofErr w:type="spellStart"/>
      <w:r w:rsidRPr="00FE4DA8">
        <w:rPr>
          <w:rFonts w:ascii="Arial" w:eastAsia="Calibri" w:hAnsi="Arial" w:cs="Arial"/>
          <w:b/>
          <w:bCs/>
        </w:rPr>
        <w:t>xx</w:t>
      </w:r>
      <w:proofErr w:type="spellEnd"/>
      <w:r w:rsidRPr="00FE4DA8">
        <w:rPr>
          <w:rFonts w:ascii="Arial" w:eastAsia="Calibri" w:hAnsi="Arial" w:cs="Arial"/>
        </w:rPr>
        <w:t xml:space="preserve"> (mensual, trimestral, semestral o anual, según las metas de la función de auditoría interna y los ciclos de evaluación establecidos en la planificación estratégica). Los resultados deberán ser informados al Jefe de Servicio dentro de un plazo de </w:t>
      </w:r>
      <w:proofErr w:type="spellStart"/>
      <w:r w:rsidRPr="00FE4DA8">
        <w:rPr>
          <w:rFonts w:ascii="Arial" w:eastAsia="Calibri" w:hAnsi="Arial" w:cs="Arial"/>
          <w:b/>
          <w:bCs/>
        </w:rPr>
        <w:t>xx</w:t>
      </w:r>
      <w:proofErr w:type="spellEnd"/>
      <w:r w:rsidRPr="00FE4DA8">
        <w:rPr>
          <w:rFonts w:ascii="Arial" w:eastAsia="Calibri" w:hAnsi="Arial" w:cs="Arial"/>
        </w:rPr>
        <w:t xml:space="preserve"> (mensual, trimestral, semestral o anual).</w:t>
      </w:r>
      <w:r w:rsidRPr="00FE4DA8">
        <w:rPr>
          <w:rFonts w:ascii="Arial" w:eastAsia="Calibri" w:hAnsi="Arial" w:cs="Arial"/>
          <w:lang w:val="es-ES"/>
        </w:rPr>
        <w:t xml:space="preserve"> </w:t>
      </w:r>
    </w:p>
    <w:p w14:paraId="6D813523" w14:textId="77777777" w:rsidR="00400B32" w:rsidRDefault="00315A7E" w:rsidP="00400B32">
      <w:pPr>
        <w:spacing w:before="100" w:beforeAutospacing="1" w:after="100" w:afterAutospacing="1" w:line="240" w:lineRule="auto"/>
        <w:ind w:left="-567"/>
        <w:jc w:val="both"/>
        <w:rPr>
          <w:rFonts w:ascii="Arial" w:eastAsia="Calibri" w:hAnsi="Arial" w:cs="Arial"/>
          <w:lang w:val="es-ES"/>
        </w:rPr>
      </w:pPr>
      <w:r w:rsidRPr="00FE4DA8">
        <w:rPr>
          <w:rFonts w:ascii="Arial" w:eastAsia="Calibri" w:hAnsi="Arial" w:cs="Arial"/>
          <w:lang w:val="es-ES"/>
        </w:rPr>
        <w:t xml:space="preserve">Para el registro y reporte de los indicadores clave de desempeño se debe utilizar el </w:t>
      </w:r>
      <w:r w:rsidR="002E7F71" w:rsidRPr="00FE4DA8">
        <w:rPr>
          <w:rFonts w:ascii="Arial" w:hAnsi="Arial" w:cs="Arial"/>
          <w:b/>
          <w:bCs/>
        </w:rPr>
        <w:t>Formulario Cumplimiento Indicadores Desempeño</w:t>
      </w:r>
      <w:r w:rsidRPr="00FE4DA8">
        <w:rPr>
          <w:rFonts w:ascii="Arial" w:eastAsia="Calibri" w:hAnsi="Arial" w:cs="Arial"/>
          <w:lang w:val="es-ES"/>
        </w:rPr>
        <w:t>.</w:t>
      </w:r>
    </w:p>
    <w:p w14:paraId="7F769D32" w14:textId="394E14E2" w:rsidR="00F1340D" w:rsidRPr="00FC2560" w:rsidRDefault="004D4F20" w:rsidP="00400B32">
      <w:pPr>
        <w:spacing w:before="100" w:beforeAutospacing="1" w:after="100" w:afterAutospacing="1" w:line="240" w:lineRule="auto"/>
        <w:ind w:left="-567"/>
        <w:jc w:val="both"/>
        <w:rPr>
          <w:rFonts w:ascii="Arial" w:eastAsia="Calibri" w:hAnsi="Arial" w:cs="Arial"/>
          <w:lang w:val="es-ES"/>
        </w:rPr>
      </w:pPr>
      <w:r w:rsidRPr="00315A7E">
        <w:rPr>
          <w:rFonts w:ascii="Arial" w:eastAsia="Times New Roman" w:hAnsi="Arial" w:cs="Arial"/>
          <w:lang w:eastAsia="es-CL"/>
        </w:rPr>
        <w:t>Los indicadores clave de desempeño a considerar son los siguientes (la lista no es taxativa):</w:t>
      </w:r>
    </w:p>
    <w:tbl>
      <w:tblPr>
        <w:tblW w:w="11114" w:type="dxa"/>
        <w:tblCellSpacing w:w="15" w:type="dxa"/>
        <w:tblInd w:w="-1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560"/>
        <w:gridCol w:w="1701"/>
        <w:gridCol w:w="1701"/>
        <w:gridCol w:w="1985"/>
        <w:gridCol w:w="1896"/>
        <w:gridCol w:w="1225"/>
        <w:gridCol w:w="1046"/>
      </w:tblGrid>
      <w:tr w:rsidR="00F1340D" w:rsidRPr="00FC2560" w14:paraId="188D85EA" w14:textId="77777777" w:rsidTr="004D4F20">
        <w:trPr>
          <w:tblHeader/>
          <w:tblCellSpacing w:w="15" w:type="dxa"/>
        </w:trPr>
        <w:tc>
          <w:tcPr>
            <w:tcW w:w="1515" w:type="dxa"/>
            <w:shd w:val="clear" w:color="auto" w:fill="0070C0"/>
            <w:vAlign w:val="center"/>
            <w:hideMark/>
          </w:tcPr>
          <w:p w14:paraId="3E75EEB0" w14:textId="77777777" w:rsidR="00FC2560" w:rsidRPr="00FC2560" w:rsidRDefault="00FC2560" w:rsidP="000E618B">
            <w:pPr>
              <w:spacing w:before="100" w:beforeAutospacing="1" w:after="100" w:afterAutospacing="1" w:line="240" w:lineRule="auto"/>
              <w:ind w:left="80" w:right="238"/>
              <w:jc w:val="center"/>
              <w:rPr>
                <w:rFonts w:ascii="Arial" w:eastAsia="Calibri" w:hAnsi="Arial" w:cs="Arial"/>
                <w:b/>
                <w:bCs/>
                <w:color w:val="FFFFFF" w:themeColor="background1"/>
                <w:sz w:val="18"/>
                <w:szCs w:val="18"/>
              </w:rPr>
            </w:pPr>
            <w:r w:rsidRPr="00FC2560">
              <w:rPr>
                <w:rFonts w:ascii="Arial" w:eastAsia="Calibri" w:hAnsi="Arial" w:cs="Arial"/>
                <w:b/>
                <w:bCs/>
                <w:color w:val="FFFFFF" w:themeColor="background1"/>
                <w:sz w:val="18"/>
                <w:szCs w:val="18"/>
              </w:rPr>
              <w:t>Áreas Claves de Resultados</w:t>
            </w:r>
          </w:p>
        </w:tc>
        <w:tc>
          <w:tcPr>
            <w:tcW w:w="1671" w:type="dxa"/>
            <w:shd w:val="clear" w:color="auto" w:fill="0070C0"/>
            <w:vAlign w:val="center"/>
            <w:hideMark/>
          </w:tcPr>
          <w:p w14:paraId="4D52B446" w14:textId="77777777" w:rsidR="00FC2560" w:rsidRPr="00FC2560" w:rsidRDefault="00FC2560" w:rsidP="00F1340D">
            <w:pPr>
              <w:spacing w:before="100" w:beforeAutospacing="1" w:after="100" w:afterAutospacing="1" w:line="240" w:lineRule="auto"/>
              <w:ind w:left="105"/>
              <w:jc w:val="center"/>
              <w:rPr>
                <w:rFonts w:ascii="Arial" w:eastAsia="Calibri" w:hAnsi="Arial" w:cs="Arial"/>
                <w:b/>
                <w:bCs/>
                <w:color w:val="FFFFFF" w:themeColor="background1"/>
                <w:sz w:val="18"/>
                <w:szCs w:val="18"/>
              </w:rPr>
            </w:pPr>
            <w:r w:rsidRPr="00FC2560">
              <w:rPr>
                <w:rFonts w:ascii="Arial" w:eastAsia="Calibri" w:hAnsi="Arial" w:cs="Arial"/>
                <w:b/>
                <w:bCs/>
                <w:color w:val="FFFFFF" w:themeColor="background1"/>
                <w:sz w:val="18"/>
                <w:szCs w:val="18"/>
              </w:rPr>
              <w:t>Categorías de Desempeño</w:t>
            </w:r>
          </w:p>
        </w:tc>
        <w:tc>
          <w:tcPr>
            <w:tcW w:w="1671" w:type="dxa"/>
            <w:shd w:val="clear" w:color="auto" w:fill="0070C0"/>
            <w:vAlign w:val="center"/>
            <w:hideMark/>
          </w:tcPr>
          <w:p w14:paraId="78DAAF34" w14:textId="77777777" w:rsidR="00FC2560" w:rsidRPr="00FC2560" w:rsidRDefault="00FC2560" w:rsidP="00F1340D">
            <w:pPr>
              <w:spacing w:before="100" w:beforeAutospacing="1" w:after="100" w:afterAutospacing="1" w:line="240" w:lineRule="auto"/>
              <w:ind w:left="105"/>
              <w:jc w:val="center"/>
              <w:rPr>
                <w:rFonts w:ascii="Arial" w:eastAsia="Calibri" w:hAnsi="Arial" w:cs="Arial"/>
                <w:b/>
                <w:bCs/>
                <w:color w:val="FFFFFF" w:themeColor="background1"/>
                <w:sz w:val="18"/>
                <w:szCs w:val="18"/>
              </w:rPr>
            </w:pPr>
            <w:r w:rsidRPr="00FC2560">
              <w:rPr>
                <w:rFonts w:ascii="Arial" w:eastAsia="Calibri" w:hAnsi="Arial" w:cs="Arial"/>
                <w:b/>
                <w:bCs/>
                <w:color w:val="FFFFFF" w:themeColor="background1"/>
                <w:sz w:val="18"/>
                <w:szCs w:val="18"/>
              </w:rPr>
              <w:t>Objetivos de Desempeño</w:t>
            </w:r>
          </w:p>
        </w:tc>
        <w:tc>
          <w:tcPr>
            <w:tcW w:w="1955" w:type="dxa"/>
            <w:shd w:val="clear" w:color="auto" w:fill="0070C0"/>
            <w:vAlign w:val="center"/>
            <w:hideMark/>
          </w:tcPr>
          <w:p w14:paraId="78804C8E" w14:textId="77777777" w:rsidR="00FC2560" w:rsidRPr="00FC2560" w:rsidRDefault="00FC2560" w:rsidP="000E618B">
            <w:pPr>
              <w:spacing w:before="100" w:beforeAutospacing="1" w:after="100" w:afterAutospacing="1" w:line="240" w:lineRule="auto"/>
              <w:jc w:val="center"/>
              <w:rPr>
                <w:rFonts w:ascii="Arial" w:eastAsia="Calibri" w:hAnsi="Arial" w:cs="Arial"/>
                <w:b/>
                <w:bCs/>
                <w:color w:val="FFFFFF" w:themeColor="background1"/>
                <w:sz w:val="18"/>
                <w:szCs w:val="18"/>
              </w:rPr>
            </w:pPr>
            <w:r w:rsidRPr="00FC2560">
              <w:rPr>
                <w:rFonts w:ascii="Arial" w:eastAsia="Calibri" w:hAnsi="Arial" w:cs="Arial"/>
                <w:b/>
                <w:bCs/>
                <w:color w:val="FFFFFF" w:themeColor="background1"/>
                <w:sz w:val="18"/>
                <w:szCs w:val="18"/>
              </w:rPr>
              <w:t>Medidas de Desempeño</w:t>
            </w:r>
          </w:p>
        </w:tc>
        <w:tc>
          <w:tcPr>
            <w:tcW w:w="1866" w:type="dxa"/>
            <w:shd w:val="clear" w:color="auto" w:fill="0070C0"/>
            <w:vAlign w:val="center"/>
            <w:hideMark/>
          </w:tcPr>
          <w:p w14:paraId="6D05EEBA" w14:textId="77777777" w:rsidR="00FC2560" w:rsidRPr="00FC2560" w:rsidRDefault="00FC2560" w:rsidP="000E618B">
            <w:pPr>
              <w:spacing w:before="100" w:beforeAutospacing="1" w:after="100" w:afterAutospacing="1" w:line="240" w:lineRule="auto"/>
              <w:ind w:left="10"/>
              <w:jc w:val="center"/>
              <w:rPr>
                <w:rFonts w:ascii="Arial" w:eastAsia="Calibri" w:hAnsi="Arial" w:cs="Arial"/>
                <w:b/>
                <w:bCs/>
                <w:color w:val="FFFFFF" w:themeColor="background1"/>
                <w:sz w:val="18"/>
                <w:szCs w:val="18"/>
              </w:rPr>
            </w:pPr>
            <w:r w:rsidRPr="00FC2560">
              <w:rPr>
                <w:rFonts w:ascii="Arial" w:eastAsia="Calibri" w:hAnsi="Arial" w:cs="Arial"/>
                <w:b/>
                <w:bCs/>
                <w:color w:val="FFFFFF" w:themeColor="background1"/>
                <w:sz w:val="18"/>
                <w:szCs w:val="18"/>
              </w:rPr>
              <w:t>Fórmula de Medición</w:t>
            </w:r>
          </w:p>
        </w:tc>
        <w:tc>
          <w:tcPr>
            <w:tcW w:w="1195" w:type="dxa"/>
            <w:shd w:val="clear" w:color="auto" w:fill="0070C0"/>
            <w:vAlign w:val="center"/>
            <w:hideMark/>
          </w:tcPr>
          <w:p w14:paraId="17A43B40" w14:textId="77777777" w:rsidR="00FC2560" w:rsidRPr="00FC2560" w:rsidRDefault="00FC2560" w:rsidP="000E618B">
            <w:pPr>
              <w:spacing w:before="100" w:beforeAutospacing="1" w:after="100" w:afterAutospacing="1" w:line="240" w:lineRule="auto"/>
              <w:jc w:val="center"/>
              <w:rPr>
                <w:rFonts w:ascii="Arial" w:eastAsia="Calibri" w:hAnsi="Arial" w:cs="Arial"/>
                <w:b/>
                <w:bCs/>
                <w:color w:val="FFFFFF" w:themeColor="background1"/>
                <w:sz w:val="18"/>
                <w:szCs w:val="18"/>
              </w:rPr>
            </w:pPr>
            <w:r w:rsidRPr="00FC2560">
              <w:rPr>
                <w:rFonts w:ascii="Arial" w:eastAsia="Calibri" w:hAnsi="Arial" w:cs="Arial"/>
                <w:b/>
                <w:bCs/>
                <w:color w:val="FFFFFF" w:themeColor="background1"/>
                <w:sz w:val="18"/>
                <w:szCs w:val="18"/>
              </w:rPr>
              <w:t>Metas de Desempeño</w:t>
            </w:r>
          </w:p>
        </w:tc>
        <w:tc>
          <w:tcPr>
            <w:tcW w:w="1001" w:type="dxa"/>
            <w:shd w:val="clear" w:color="auto" w:fill="0070C0"/>
            <w:vAlign w:val="center"/>
            <w:hideMark/>
          </w:tcPr>
          <w:p w14:paraId="1281CC76" w14:textId="59F54B13" w:rsidR="00FC2560" w:rsidRPr="00FC2560" w:rsidRDefault="00FC2560" w:rsidP="000E618B">
            <w:pPr>
              <w:spacing w:before="100" w:beforeAutospacing="1" w:after="100" w:afterAutospacing="1" w:line="240" w:lineRule="auto"/>
              <w:jc w:val="center"/>
              <w:rPr>
                <w:rFonts w:ascii="Arial" w:eastAsia="Calibri" w:hAnsi="Arial" w:cs="Arial"/>
                <w:b/>
                <w:bCs/>
                <w:color w:val="FFFFFF" w:themeColor="background1"/>
                <w:sz w:val="18"/>
                <w:szCs w:val="18"/>
              </w:rPr>
            </w:pPr>
            <w:r w:rsidRPr="00FC2560">
              <w:rPr>
                <w:rFonts w:ascii="Arial" w:eastAsia="Calibri" w:hAnsi="Arial" w:cs="Arial"/>
                <w:b/>
                <w:bCs/>
                <w:color w:val="FFFFFF" w:themeColor="background1"/>
                <w:sz w:val="18"/>
                <w:szCs w:val="18"/>
              </w:rPr>
              <w:t>Frecuencia Medición</w:t>
            </w:r>
          </w:p>
        </w:tc>
      </w:tr>
      <w:tr w:rsidR="000E618B" w:rsidRPr="00FC2560" w14:paraId="61268D3D" w14:textId="77777777" w:rsidTr="004D4F20">
        <w:trPr>
          <w:tblCellSpacing w:w="15" w:type="dxa"/>
        </w:trPr>
        <w:tc>
          <w:tcPr>
            <w:tcW w:w="1515" w:type="dxa"/>
            <w:vMerge w:val="restart"/>
            <w:vAlign w:val="center"/>
            <w:hideMark/>
          </w:tcPr>
          <w:p w14:paraId="08571A95" w14:textId="77777777" w:rsidR="000E618B" w:rsidRPr="00FC2560" w:rsidRDefault="000E618B" w:rsidP="00F1340D">
            <w:pPr>
              <w:spacing w:before="100" w:beforeAutospacing="1" w:after="100" w:afterAutospacing="1" w:line="240" w:lineRule="auto"/>
              <w:ind w:left="222" w:right="97"/>
              <w:jc w:val="both"/>
              <w:rPr>
                <w:rFonts w:ascii="Arial" w:eastAsia="Calibri" w:hAnsi="Arial" w:cs="Arial"/>
                <w:sz w:val="18"/>
                <w:szCs w:val="18"/>
              </w:rPr>
            </w:pPr>
            <w:r w:rsidRPr="00FC2560">
              <w:rPr>
                <w:rFonts w:ascii="Arial" w:eastAsia="Calibri" w:hAnsi="Arial" w:cs="Arial"/>
                <w:b/>
                <w:bCs/>
                <w:sz w:val="18"/>
                <w:szCs w:val="18"/>
              </w:rPr>
              <w:t>Necesidades de Recursos Humanos</w:t>
            </w:r>
          </w:p>
        </w:tc>
        <w:tc>
          <w:tcPr>
            <w:tcW w:w="1671" w:type="dxa"/>
            <w:vMerge w:val="restart"/>
            <w:vAlign w:val="center"/>
            <w:hideMark/>
          </w:tcPr>
          <w:p w14:paraId="10A37EEE" w14:textId="77777777" w:rsidR="000E618B" w:rsidRPr="00FC2560" w:rsidRDefault="000E618B" w:rsidP="00F1340D">
            <w:pPr>
              <w:spacing w:before="100" w:beforeAutospacing="1" w:after="100" w:afterAutospacing="1" w:line="240" w:lineRule="auto"/>
              <w:ind w:left="105" w:right="97"/>
              <w:jc w:val="both"/>
              <w:rPr>
                <w:rFonts w:ascii="Arial" w:eastAsia="Calibri" w:hAnsi="Arial" w:cs="Arial"/>
                <w:sz w:val="18"/>
                <w:szCs w:val="18"/>
              </w:rPr>
            </w:pPr>
            <w:r w:rsidRPr="00FC2560">
              <w:rPr>
                <w:rFonts w:ascii="Arial" w:eastAsia="Calibri" w:hAnsi="Arial" w:cs="Arial"/>
                <w:sz w:val="18"/>
                <w:szCs w:val="18"/>
              </w:rPr>
              <w:t>Evaluaciones de calidad que confirmen que las competencias son adecuadas para la ejecución de los trabajos previstos de Auditoría Interna.</w:t>
            </w:r>
          </w:p>
        </w:tc>
        <w:tc>
          <w:tcPr>
            <w:tcW w:w="1671" w:type="dxa"/>
            <w:vMerge w:val="restart"/>
            <w:vAlign w:val="center"/>
            <w:hideMark/>
          </w:tcPr>
          <w:p w14:paraId="6B4917CC" w14:textId="77777777" w:rsidR="000E618B" w:rsidRPr="00FC2560" w:rsidRDefault="000E618B" w:rsidP="00F1340D">
            <w:pPr>
              <w:spacing w:before="100" w:beforeAutospacing="1" w:after="100" w:afterAutospacing="1" w:line="240" w:lineRule="auto"/>
              <w:ind w:left="105" w:right="97"/>
              <w:jc w:val="both"/>
              <w:rPr>
                <w:rFonts w:ascii="Arial" w:eastAsia="Calibri" w:hAnsi="Arial" w:cs="Arial"/>
                <w:sz w:val="18"/>
                <w:szCs w:val="18"/>
              </w:rPr>
            </w:pPr>
            <w:r w:rsidRPr="00FC2560">
              <w:rPr>
                <w:rFonts w:ascii="Arial" w:eastAsia="Calibri" w:hAnsi="Arial" w:cs="Arial"/>
                <w:sz w:val="18"/>
                <w:szCs w:val="18"/>
              </w:rPr>
              <w:t>Garantizar que el equipo cuente con conocimientos y habilidades adecuadas para la ejecución efectiva de auditorías alineadas con los riesgos de la organización.</w:t>
            </w:r>
          </w:p>
        </w:tc>
        <w:tc>
          <w:tcPr>
            <w:tcW w:w="1955" w:type="dxa"/>
            <w:vAlign w:val="center"/>
            <w:hideMark/>
          </w:tcPr>
          <w:p w14:paraId="6E22D4CF" w14:textId="77777777" w:rsidR="000E618B" w:rsidRPr="00FC2560" w:rsidRDefault="000E618B" w:rsidP="00F1340D">
            <w:pPr>
              <w:spacing w:before="100" w:beforeAutospacing="1" w:after="100" w:afterAutospacing="1" w:line="240" w:lineRule="auto"/>
              <w:ind w:right="34"/>
              <w:jc w:val="both"/>
              <w:rPr>
                <w:rFonts w:ascii="Arial" w:eastAsia="Calibri" w:hAnsi="Arial" w:cs="Arial"/>
                <w:sz w:val="18"/>
                <w:szCs w:val="18"/>
              </w:rPr>
            </w:pPr>
            <w:r w:rsidRPr="00FC2560">
              <w:rPr>
                <w:rFonts w:ascii="Arial" w:eastAsia="Calibri" w:hAnsi="Arial" w:cs="Arial"/>
                <w:sz w:val="18"/>
                <w:szCs w:val="18"/>
              </w:rPr>
              <w:t>Porcentaje de cumplimiento del perfil de competencias requerido</w:t>
            </w:r>
          </w:p>
        </w:tc>
        <w:tc>
          <w:tcPr>
            <w:tcW w:w="1866" w:type="dxa"/>
            <w:vAlign w:val="center"/>
            <w:hideMark/>
          </w:tcPr>
          <w:p w14:paraId="494AF206" w14:textId="77777777" w:rsidR="000E618B" w:rsidRPr="00FC2560" w:rsidRDefault="000E618B" w:rsidP="00F1340D">
            <w:pPr>
              <w:spacing w:before="100" w:beforeAutospacing="1" w:after="100" w:afterAutospacing="1" w:line="240" w:lineRule="auto"/>
              <w:ind w:right="34"/>
              <w:jc w:val="both"/>
              <w:rPr>
                <w:rFonts w:ascii="Arial" w:eastAsia="Calibri" w:hAnsi="Arial" w:cs="Arial"/>
                <w:sz w:val="18"/>
                <w:szCs w:val="18"/>
              </w:rPr>
            </w:pPr>
            <w:r w:rsidRPr="00FC2560">
              <w:rPr>
                <w:rFonts w:ascii="Arial" w:eastAsia="Calibri" w:hAnsi="Arial" w:cs="Arial"/>
                <w:sz w:val="18"/>
                <w:szCs w:val="18"/>
              </w:rPr>
              <w:t>(</w:t>
            </w:r>
            <w:proofErr w:type="spellStart"/>
            <w:r w:rsidRPr="00FC2560">
              <w:rPr>
                <w:rFonts w:ascii="Arial" w:eastAsia="Calibri" w:hAnsi="Arial" w:cs="Arial"/>
                <w:sz w:val="18"/>
                <w:szCs w:val="18"/>
              </w:rPr>
              <w:t>Nº</w:t>
            </w:r>
            <w:proofErr w:type="spellEnd"/>
            <w:r w:rsidRPr="00FC2560">
              <w:rPr>
                <w:rFonts w:ascii="Arial" w:eastAsia="Calibri" w:hAnsi="Arial" w:cs="Arial"/>
                <w:sz w:val="18"/>
                <w:szCs w:val="18"/>
              </w:rPr>
              <w:t xml:space="preserve"> de auditores con competencias verificadas / Total de auditores requeridos) ×100</w:t>
            </w:r>
          </w:p>
        </w:tc>
        <w:tc>
          <w:tcPr>
            <w:tcW w:w="1195" w:type="dxa"/>
            <w:vAlign w:val="center"/>
            <w:hideMark/>
          </w:tcPr>
          <w:p w14:paraId="5B33AE83" w14:textId="77777777" w:rsidR="000E618B" w:rsidRPr="00FC2560" w:rsidRDefault="000E618B" w:rsidP="00F1340D">
            <w:pPr>
              <w:spacing w:before="100" w:beforeAutospacing="1" w:after="100" w:afterAutospacing="1" w:line="240" w:lineRule="auto"/>
              <w:ind w:left="103" w:right="54"/>
              <w:jc w:val="center"/>
              <w:rPr>
                <w:rFonts w:ascii="Arial" w:eastAsia="Calibri" w:hAnsi="Arial" w:cs="Arial"/>
                <w:sz w:val="18"/>
                <w:szCs w:val="18"/>
              </w:rPr>
            </w:pPr>
            <w:r w:rsidRPr="00FC2560">
              <w:rPr>
                <w:rFonts w:ascii="Arial" w:eastAsia="Calibri" w:hAnsi="Arial" w:cs="Arial"/>
                <w:sz w:val="18"/>
                <w:szCs w:val="18"/>
              </w:rPr>
              <w:t>≥ 90%</w:t>
            </w:r>
          </w:p>
        </w:tc>
        <w:tc>
          <w:tcPr>
            <w:tcW w:w="1001" w:type="dxa"/>
            <w:vAlign w:val="center"/>
            <w:hideMark/>
          </w:tcPr>
          <w:p w14:paraId="68BACBBA" w14:textId="77777777" w:rsidR="000E618B" w:rsidRPr="00FC2560" w:rsidRDefault="000E618B" w:rsidP="00F1340D">
            <w:pPr>
              <w:spacing w:before="100" w:beforeAutospacing="1" w:after="100" w:afterAutospacing="1" w:line="240" w:lineRule="auto"/>
              <w:ind w:left="17" w:right="54"/>
              <w:jc w:val="center"/>
              <w:rPr>
                <w:rFonts w:ascii="Arial" w:eastAsia="Calibri" w:hAnsi="Arial" w:cs="Arial"/>
                <w:sz w:val="18"/>
                <w:szCs w:val="18"/>
              </w:rPr>
            </w:pPr>
            <w:r w:rsidRPr="00FC2560">
              <w:rPr>
                <w:rFonts w:ascii="Arial" w:eastAsia="Calibri" w:hAnsi="Arial" w:cs="Arial"/>
                <w:sz w:val="18"/>
                <w:szCs w:val="18"/>
              </w:rPr>
              <w:t>Anual</w:t>
            </w:r>
          </w:p>
        </w:tc>
      </w:tr>
      <w:tr w:rsidR="000E618B" w:rsidRPr="00FC2560" w14:paraId="0537A242" w14:textId="77777777" w:rsidTr="004D4F20">
        <w:trPr>
          <w:tblCellSpacing w:w="15" w:type="dxa"/>
        </w:trPr>
        <w:tc>
          <w:tcPr>
            <w:tcW w:w="1515" w:type="dxa"/>
            <w:vMerge/>
            <w:vAlign w:val="center"/>
            <w:hideMark/>
          </w:tcPr>
          <w:p w14:paraId="1F0541DE" w14:textId="77777777" w:rsidR="000E618B" w:rsidRPr="00FC2560" w:rsidRDefault="000E618B" w:rsidP="00F1340D">
            <w:pPr>
              <w:spacing w:before="100" w:beforeAutospacing="1" w:after="100" w:afterAutospacing="1" w:line="240" w:lineRule="auto"/>
              <w:ind w:left="222" w:right="97"/>
              <w:jc w:val="both"/>
              <w:rPr>
                <w:rFonts w:ascii="Arial" w:eastAsia="Calibri" w:hAnsi="Arial" w:cs="Arial"/>
                <w:sz w:val="18"/>
                <w:szCs w:val="18"/>
              </w:rPr>
            </w:pPr>
          </w:p>
        </w:tc>
        <w:tc>
          <w:tcPr>
            <w:tcW w:w="1671" w:type="dxa"/>
            <w:vMerge/>
            <w:vAlign w:val="center"/>
            <w:hideMark/>
          </w:tcPr>
          <w:p w14:paraId="27BC99EC" w14:textId="77777777" w:rsidR="000E618B" w:rsidRPr="00FC2560" w:rsidRDefault="000E618B" w:rsidP="00F1340D">
            <w:pPr>
              <w:spacing w:before="100" w:beforeAutospacing="1" w:after="100" w:afterAutospacing="1" w:line="240" w:lineRule="auto"/>
              <w:ind w:left="105" w:right="97"/>
              <w:jc w:val="both"/>
              <w:rPr>
                <w:rFonts w:ascii="Arial" w:eastAsia="Calibri" w:hAnsi="Arial" w:cs="Arial"/>
                <w:sz w:val="18"/>
                <w:szCs w:val="18"/>
              </w:rPr>
            </w:pPr>
          </w:p>
        </w:tc>
        <w:tc>
          <w:tcPr>
            <w:tcW w:w="1671" w:type="dxa"/>
            <w:vMerge/>
            <w:vAlign w:val="center"/>
            <w:hideMark/>
          </w:tcPr>
          <w:p w14:paraId="0969B606" w14:textId="77777777" w:rsidR="000E618B" w:rsidRPr="00FC2560" w:rsidRDefault="000E618B" w:rsidP="00F1340D">
            <w:pPr>
              <w:spacing w:before="100" w:beforeAutospacing="1" w:after="100" w:afterAutospacing="1" w:line="240" w:lineRule="auto"/>
              <w:ind w:left="105" w:right="97"/>
              <w:jc w:val="both"/>
              <w:rPr>
                <w:rFonts w:ascii="Arial" w:eastAsia="Calibri" w:hAnsi="Arial" w:cs="Arial"/>
                <w:sz w:val="18"/>
                <w:szCs w:val="18"/>
              </w:rPr>
            </w:pPr>
          </w:p>
        </w:tc>
        <w:tc>
          <w:tcPr>
            <w:tcW w:w="1955" w:type="dxa"/>
            <w:vAlign w:val="center"/>
            <w:hideMark/>
          </w:tcPr>
          <w:p w14:paraId="3778BC01" w14:textId="77777777" w:rsidR="000E618B" w:rsidRPr="00FC2560" w:rsidRDefault="000E618B" w:rsidP="00F1340D">
            <w:pPr>
              <w:spacing w:before="100" w:beforeAutospacing="1" w:after="100" w:afterAutospacing="1" w:line="240" w:lineRule="auto"/>
              <w:ind w:right="34"/>
              <w:jc w:val="both"/>
              <w:rPr>
                <w:rFonts w:ascii="Arial" w:eastAsia="Calibri" w:hAnsi="Arial" w:cs="Arial"/>
                <w:sz w:val="18"/>
                <w:szCs w:val="18"/>
              </w:rPr>
            </w:pPr>
            <w:r w:rsidRPr="00FC2560">
              <w:rPr>
                <w:rFonts w:ascii="Arial" w:eastAsia="Calibri" w:hAnsi="Arial" w:cs="Arial"/>
                <w:sz w:val="18"/>
                <w:szCs w:val="18"/>
              </w:rPr>
              <w:t>Porcentaje de evaluaciones de competencias realizadas anualmente</w:t>
            </w:r>
          </w:p>
        </w:tc>
        <w:tc>
          <w:tcPr>
            <w:tcW w:w="1866" w:type="dxa"/>
            <w:vAlign w:val="center"/>
            <w:hideMark/>
          </w:tcPr>
          <w:p w14:paraId="2DD13234" w14:textId="77777777" w:rsidR="000E618B" w:rsidRPr="00FC2560" w:rsidRDefault="000E618B" w:rsidP="00F1340D">
            <w:pPr>
              <w:spacing w:before="100" w:beforeAutospacing="1" w:after="100" w:afterAutospacing="1" w:line="240" w:lineRule="auto"/>
              <w:ind w:right="34"/>
              <w:jc w:val="both"/>
              <w:rPr>
                <w:rFonts w:ascii="Arial" w:eastAsia="Calibri" w:hAnsi="Arial" w:cs="Arial"/>
                <w:sz w:val="18"/>
                <w:szCs w:val="18"/>
              </w:rPr>
            </w:pPr>
            <w:r w:rsidRPr="00FC2560">
              <w:rPr>
                <w:rFonts w:ascii="Arial" w:eastAsia="Calibri" w:hAnsi="Arial" w:cs="Arial"/>
                <w:sz w:val="18"/>
                <w:szCs w:val="18"/>
              </w:rPr>
              <w:t>(</w:t>
            </w:r>
            <w:proofErr w:type="spellStart"/>
            <w:r w:rsidRPr="00FC2560">
              <w:rPr>
                <w:rFonts w:ascii="Arial" w:eastAsia="Calibri" w:hAnsi="Arial" w:cs="Arial"/>
                <w:sz w:val="18"/>
                <w:szCs w:val="18"/>
              </w:rPr>
              <w:t>Nº</w:t>
            </w:r>
            <w:proofErr w:type="spellEnd"/>
            <w:r w:rsidRPr="00FC2560">
              <w:rPr>
                <w:rFonts w:ascii="Arial" w:eastAsia="Calibri" w:hAnsi="Arial" w:cs="Arial"/>
                <w:sz w:val="18"/>
                <w:szCs w:val="18"/>
              </w:rPr>
              <w:t xml:space="preserve"> de evaluaciones realizadas / Total de evaluaciones planificadas) ×100</w:t>
            </w:r>
          </w:p>
        </w:tc>
        <w:tc>
          <w:tcPr>
            <w:tcW w:w="1195" w:type="dxa"/>
            <w:vAlign w:val="center"/>
            <w:hideMark/>
          </w:tcPr>
          <w:p w14:paraId="4D7FC570" w14:textId="77777777" w:rsidR="000E618B" w:rsidRPr="00FC2560" w:rsidRDefault="000E618B" w:rsidP="00F1340D">
            <w:pPr>
              <w:spacing w:before="100" w:beforeAutospacing="1" w:after="100" w:afterAutospacing="1" w:line="240" w:lineRule="auto"/>
              <w:ind w:left="103" w:right="54"/>
              <w:jc w:val="center"/>
              <w:rPr>
                <w:rFonts w:ascii="Arial" w:eastAsia="Calibri" w:hAnsi="Arial" w:cs="Arial"/>
                <w:sz w:val="18"/>
                <w:szCs w:val="18"/>
              </w:rPr>
            </w:pPr>
            <w:r w:rsidRPr="00FC2560">
              <w:rPr>
                <w:rFonts w:ascii="Arial" w:eastAsia="Calibri" w:hAnsi="Arial" w:cs="Arial"/>
                <w:sz w:val="18"/>
                <w:szCs w:val="18"/>
              </w:rPr>
              <w:t>100%</w:t>
            </w:r>
          </w:p>
        </w:tc>
        <w:tc>
          <w:tcPr>
            <w:tcW w:w="1001" w:type="dxa"/>
            <w:vAlign w:val="center"/>
            <w:hideMark/>
          </w:tcPr>
          <w:p w14:paraId="39C63DA4" w14:textId="77777777" w:rsidR="000E618B" w:rsidRPr="00FC2560" w:rsidRDefault="000E618B" w:rsidP="00F1340D">
            <w:pPr>
              <w:spacing w:before="100" w:beforeAutospacing="1" w:after="100" w:afterAutospacing="1" w:line="240" w:lineRule="auto"/>
              <w:ind w:left="17" w:right="54"/>
              <w:jc w:val="center"/>
              <w:rPr>
                <w:rFonts w:ascii="Arial" w:eastAsia="Calibri" w:hAnsi="Arial" w:cs="Arial"/>
                <w:sz w:val="18"/>
                <w:szCs w:val="18"/>
              </w:rPr>
            </w:pPr>
            <w:r w:rsidRPr="00FC2560">
              <w:rPr>
                <w:rFonts w:ascii="Arial" w:eastAsia="Calibri" w:hAnsi="Arial" w:cs="Arial"/>
                <w:sz w:val="18"/>
                <w:szCs w:val="18"/>
              </w:rPr>
              <w:t>Anual</w:t>
            </w:r>
          </w:p>
        </w:tc>
      </w:tr>
      <w:tr w:rsidR="000E618B" w:rsidRPr="00FC2560" w14:paraId="667379C6" w14:textId="77777777" w:rsidTr="004D4F20">
        <w:trPr>
          <w:tblCellSpacing w:w="15" w:type="dxa"/>
        </w:trPr>
        <w:tc>
          <w:tcPr>
            <w:tcW w:w="1515" w:type="dxa"/>
            <w:vMerge/>
            <w:vAlign w:val="center"/>
            <w:hideMark/>
          </w:tcPr>
          <w:p w14:paraId="4258841C" w14:textId="77777777" w:rsidR="000E618B" w:rsidRPr="00FC2560" w:rsidRDefault="000E618B" w:rsidP="00F1340D">
            <w:pPr>
              <w:spacing w:before="100" w:beforeAutospacing="1" w:after="100" w:afterAutospacing="1" w:line="240" w:lineRule="auto"/>
              <w:ind w:left="222" w:right="97"/>
              <w:jc w:val="both"/>
              <w:rPr>
                <w:rFonts w:ascii="Arial" w:eastAsia="Calibri" w:hAnsi="Arial" w:cs="Arial"/>
                <w:sz w:val="18"/>
                <w:szCs w:val="18"/>
              </w:rPr>
            </w:pPr>
          </w:p>
        </w:tc>
        <w:tc>
          <w:tcPr>
            <w:tcW w:w="1671" w:type="dxa"/>
            <w:vMerge/>
            <w:vAlign w:val="center"/>
            <w:hideMark/>
          </w:tcPr>
          <w:p w14:paraId="58D1009C" w14:textId="77777777" w:rsidR="000E618B" w:rsidRPr="00FC2560" w:rsidRDefault="000E618B" w:rsidP="00F1340D">
            <w:pPr>
              <w:spacing w:before="100" w:beforeAutospacing="1" w:after="100" w:afterAutospacing="1" w:line="240" w:lineRule="auto"/>
              <w:ind w:left="105" w:right="97"/>
              <w:jc w:val="both"/>
              <w:rPr>
                <w:rFonts w:ascii="Arial" w:eastAsia="Calibri" w:hAnsi="Arial" w:cs="Arial"/>
                <w:sz w:val="18"/>
                <w:szCs w:val="18"/>
              </w:rPr>
            </w:pPr>
          </w:p>
        </w:tc>
        <w:tc>
          <w:tcPr>
            <w:tcW w:w="1671" w:type="dxa"/>
            <w:vMerge/>
            <w:vAlign w:val="center"/>
            <w:hideMark/>
          </w:tcPr>
          <w:p w14:paraId="651143BA" w14:textId="77777777" w:rsidR="000E618B" w:rsidRPr="00FC2560" w:rsidRDefault="000E618B" w:rsidP="00F1340D">
            <w:pPr>
              <w:spacing w:before="100" w:beforeAutospacing="1" w:after="100" w:afterAutospacing="1" w:line="240" w:lineRule="auto"/>
              <w:ind w:left="105" w:right="97"/>
              <w:jc w:val="both"/>
              <w:rPr>
                <w:rFonts w:ascii="Arial" w:eastAsia="Calibri" w:hAnsi="Arial" w:cs="Arial"/>
                <w:sz w:val="18"/>
                <w:szCs w:val="18"/>
              </w:rPr>
            </w:pPr>
          </w:p>
        </w:tc>
        <w:tc>
          <w:tcPr>
            <w:tcW w:w="1955" w:type="dxa"/>
            <w:vAlign w:val="center"/>
            <w:hideMark/>
          </w:tcPr>
          <w:p w14:paraId="6260155A" w14:textId="77777777" w:rsidR="000E618B" w:rsidRPr="00FC2560" w:rsidRDefault="000E618B" w:rsidP="00F1340D">
            <w:pPr>
              <w:spacing w:before="100" w:beforeAutospacing="1" w:after="100" w:afterAutospacing="1" w:line="240" w:lineRule="auto"/>
              <w:ind w:right="34"/>
              <w:jc w:val="both"/>
              <w:rPr>
                <w:rFonts w:ascii="Arial" w:eastAsia="Calibri" w:hAnsi="Arial" w:cs="Arial"/>
                <w:sz w:val="18"/>
                <w:szCs w:val="18"/>
              </w:rPr>
            </w:pPr>
            <w:r w:rsidRPr="00FC2560">
              <w:rPr>
                <w:rFonts w:ascii="Arial" w:eastAsia="Calibri" w:hAnsi="Arial" w:cs="Arial"/>
                <w:sz w:val="18"/>
                <w:szCs w:val="18"/>
              </w:rPr>
              <w:t>Porcentaje de brechas de competencias cerradas</w:t>
            </w:r>
          </w:p>
        </w:tc>
        <w:tc>
          <w:tcPr>
            <w:tcW w:w="1866" w:type="dxa"/>
            <w:vAlign w:val="center"/>
            <w:hideMark/>
          </w:tcPr>
          <w:p w14:paraId="1B201549" w14:textId="77777777" w:rsidR="000E618B" w:rsidRPr="00FC2560" w:rsidRDefault="000E618B" w:rsidP="00F1340D">
            <w:pPr>
              <w:spacing w:before="100" w:beforeAutospacing="1" w:after="100" w:afterAutospacing="1" w:line="240" w:lineRule="auto"/>
              <w:ind w:right="34"/>
              <w:jc w:val="both"/>
              <w:rPr>
                <w:rFonts w:ascii="Arial" w:eastAsia="Calibri" w:hAnsi="Arial" w:cs="Arial"/>
                <w:sz w:val="18"/>
                <w:szCs w:val="18"/>
              </w:rPr>
            </w:pPr>
            <w:r w:rsidRPr="00FC2560">
              <w:rPr>
                <w:rFonts w:ascii="Arial" w:eastAsia="Calibri" w:hAnsi="Arial" w:cs="Arial"/>
                <w:sz w:val="18"/>
                <w:szCs w:val="18"/>
              </w:rPr>
              <w:t>(</w:t>
            </w:r>
            <w:proofErr w:type="spellStart"/>
            <w:r w:rsidRPr="00FC2560">
              <w:rPr>
                <w:rFonts w:ascii="Arial" w:eastAsia="Calibri" w:hAnsi="Arial" w:cs="Arial"/>
                <w:sz w:val="18"/>
                <w:szCs w:val="18"/>
              </w:rPr>
              <w:t>Nº</w:t>
            </w:r>
            <w:proofErr w:type="spellEnd"/>
            <w:r w:rsidRPr="00FC2560">
              <w:rPr>
                <w:rFonts w:ascii="Arial" w:eastAsia="Calibri" w:hAnsi="Arial" w:cs="Arial"/>
                <w:sz w:val="18"/>
                <w:szCs w:val="18"/>
              </w:rPr>
              <w:t xml:space="preserve"> de brechas cerradas / Total de brechas identificadas) ×100</w:t>
            </w:r>
          </w:p>
        </w:tc>
        <w:tc>
          <w:tcPr>
            <w:tcW w:w="1195" w:type="dxa"/>
            <w:vAlign w:val="center"/>
            <w:hideMark/>
          </w:tcPr>
          <w:p w14:paraId="38DD411A" w14:textId="77777777" w:rsidR="000E618B" w:rsidRPr="00FC2560" w:rsidRDefault="000E618B" w:rsidP="00F1340D">
            <w:pPr>
              <w:spacing w:before="100" w:beforeAutospacing="1" w:after="100" w:afterAutospacing="1" w:line="240" w:lineRule="auto"/>
              <w:ind w:left="103" w:right="54"/>
              <w:jc w:val="center"/>
              <w:rPr>
                <w:rFonts w:ascii="Arial" w:eastAsia="Calibri" w:hAnsi="Arial" w:cs="Arial"/>
                <w:sz w:val="18"/>
                <w:szCs w:val="18"/>
              </w:rPr>
            </w:pPr>
            <w:r w:rsidRPr="00FC2560">
              <w:rPr>
                <w:rFonts w:ascii="Arial" w:eastAsia="Calibri" w:hAnsi="Arial" w:cs="Arial"/>
                <w:sz w:val="18"/>
                <w:szCs w:val="18"/>
              </w:rPr>
              <w:t>≥ 85%</w:t>
            </w:r>
          </w:p>
        </w:tc>
        <w:tc>
          <w:tcPr>
            <w:tcW w:w="1001" w:type="dxa"/>
            <w:vAlign w:val="center"/>
            <w:hideMark/>
          </w:tcPr>
          <w:p w14:paraId="1B174309" w14:textId="77777777" w:rsidR="000E618B" w:rsidRPr="00FC2560" w:rsidRDefault="000E618B" w:rsidP="00F1340D">
            <w:pPr>
              <w:spacing w:before="100" w:beforeAutospacing="1" w:after="100" w:afterAutospacing="1" w:line="240" w:lineRule="auto"/>
              <w:ind w:left="17" w:right="54"/>
              <w:jc w:val="center"/>
              <w:rPr>
                <w:rFonts w:ascii="Arial" w:eastAsia="Calibri" w:hAnsi="Arial" w:cs="Arial"/>
                <w:sz w:val="18"/>
                <w:szCs w:val="18"/>
              </w:rPr>
            </w:pPr>
            <w:r w:rsidRPr="00FC2560">
              <w:rPr>
                <w:rFonts w:ascii="Arial" w:eastAsia="Calibri" w:hAnsi="Arial" w:cs="Arial"/>
                <w:sz w:val="18"/>
                <w:szCs w:val="18"/>
              </w:rPr>
              <w:t>Anual</w:t>
            </w:r>
          </w:p>
        </w:tc>
      </w:tr>
      <w:tr w:rsidR="000E618B" w:rsidRPr="00FC2560" w14:paraId="50DB736B" w14:textId="77777777" w:rsidTr="004D4F20">
        <w:trPr>
          <w:tblCellSpacing w:w="15" w:type="dxa"/>
        </w:trPr>
        <w:tc>
          <w:tcPr>
            <w:tcW w:w="1515" w:type="dxa"/>
            <w:vMerge w:val="restart"/>
            <w:vAlign w:val="center"/>
            <w:hideMark/>
          </w:tcPr>
          <w:p w14:paraId="77138209" w14:textId="77777777" w:rsidR="000E618B" w:rsidRPr="00FC2560" w:rsidRDefault="000E618B" w:rsidP="00F1340D">
            <w:pPr>
              <w:spacing w:before="100" w:beforeAutospacing="1" w:after="100" w:afterAutospacing="1" w:line="240" w:lineRule="auto"/>
              <w:ind w:left="222" w:right="97"/>
              <w:jc w:val="both"/>
              <w:rPr>
                <w:rFonts w:ascii="Arial" w:eastAsia="Calibri" w:hAnsi="Arial" w:cs="Arial"/>
                <w:sz w:val="18"/>
                <w:szCs w:val="18"/>
              </w:rPr>
            </w:pPr>
            <w:r w:rsidRPr="00FC2560">
              <w:rPr>
                <w:rFonts w:ascii="Arial" w:eastAsia="Calibri" w:hAnsi="Arial" w:cs="Arial"/>
                <w:b/>
                <w:bCs/>
                <w:sz w:val="18"/>
                <w:szCs w:val="18"/>
              </w:rPr>
              <w:t>Aprendizaje y Desarrollo</w:t>
            </w:r>
          </w:p>
        </w:tc>
        <w:tc>
          <w:tcPr>
            <w:tcW w:w="1671" w:type="dxa"/>
            <w:vMerge w:val="restart"/>
            <w:vAlign w:val="center"/>
            <w:hideMark/>
          </w:tcPr>
          <w:p w14:paraId="42707CB2" w14:textId="77777777" w:rsidR="000E618B" w:rsidRPr="00FC2560" w:rsidRDefault="000E618B" w:rsidP="00F1340D">
            <w:pPr>
              <w:spacing w:before="100" w:beforeAutospacing="1" w:after="100" w:afterAutospacing="1" w:line="240" w:lineRule="auto"/>
              <w:ind w:left="105" w:right="97"/>
              <w:jc w:val="both"/>
              <w:rPr>
                <w:rFonts w:ascii="Arial" w:eastAsia="Calibri" w:hAnsi="Arial" w:cs="Arial"/>
                <w:sz w:val="18"/>
                <w:szCs w:val="18"/>
              </w:rPr>
            </w:pPr>
            <w:r w:rsidRPr="00FC2560">
              <w:rPr>
                <w:rFonts w:ascii="Arial" w:eastAsia="Calibri" w:hAnsi="Arial" w:cs="Arial"/>
                <w:sz w:val="18"/>
                <w:szCs w:val="18"/>
              </w:rPr>
              <w:t>Los planes de aprendizaje y desarrollo de los auditores internos vinculados con la Estrategia de Auditoría Interna y los riesgos en desarrollo de la organización.</w:t>
            </w:r>
          </w:p>
        </w:tc>
        <w:tc>
          <w:tcPr>
            <w:tcW w:w="1671" w:type="dxa"/>
            <w:vMerge w:val="restart"/>
            <w:vAlign w:val="center"/>
            <w:hideMark/>
          </w:tcPr>
          <w:p w14:paraId="706C8204" w14:textId="77777777" w:rsidR="000E618B" w:rsidRPr="00FC2560" w:rsidRDefault="000E618B" w:rsidP="00F1340D">
            <w:pPr>
              <w:spacing w:before="100" w:beforeAutospacing="1" w:after="100" w:afterAutospacing="1" w:line="240" w:lineRule="auto"/>
              <w:ind w:left="105" w:right="97"/>
              <w:jc w:val="both"/>
              <w:rPr>
                <w:rFonts w:ascii="Arial" w:eastAsia="Calibri" w:hAnsi="Arial" w:cs="Arial"/>
                <w:sz w:val="18"/>
                <w:szCs w:val="18"/>
              </w:rPr>
            </w:pPr>
            <w:proofErr w:type="gramStart"/>
            <w:r w:rsidRPr="00FC2560">
              <w:rPr>
                <w:rFonts w:ascii="Arial" w:eastAsia="Calibri" w:hAnsi="Arial" w:cs="Arial"/>
                <w:sz w:val="18"/>
                <w:szCs w:val="18"/>
              </w:rPr>
              <w:t>Asegurar</w:t>
            </w:r>
            <w:proofErr w:type="gramEnd"/>
            <w:r w:rsidRPr="00FC2560">
              <w:rPr>
                <w:rFonts w:ascii="Arial" w:eastAsia="Calibri" w:hAnsi="Arial" w:cs="Arial"/>
                <w:sz w:val="18"/>
                <w:szCs w:val="18"/>
              </w:rPr>
              <w:t xml:space="preserve"> que el equipo de auditoría reciba formación continua alineada con los riesgos emergentes.</w:t>
            </w:r>
          </w:p>
        </w:tc>
        <w:tc>
          <w:tcPr>
            <w:tcW w:w="1955" w:type="dxa"/>
            <w:vAlign w:val="center"/>
            <w:hideMark/>
          </w:tcPr>
          <w:p w14:paraId="0DC4CCFD" w14:textId="77777777" w:rsidR="000E618B" w:rsidRPr="00FC2560" w:rsidRDefault="000E618B" w:rsidP="00F1340D">
            <w:pPr>
              <w:spacing w:before="100" w:beforeAutospacing="1" w:after="100" w:afterAutospacing="1" w:line="240" w:lineRule="auto"/>
              <w:ind w:right="34"/>
              <w:jc w:val="both"/>
              <w:rPr>
                <w:rFonts w:ascii="Arial" w:eastAsia="Calibri" w:hAnsi="Arial" w:cs="Arial"/>
                <w:sz w:val="18"/>
                <w:szCs w:val="18"/>
              </w:rPr>
            </w:pPr>
            <w:r w:rsidRPr="00FC2560">
              <w:rPr>
                <w:rFonts w:ascii="Arial" w:eastAsia="Calibri" w:hAnsi="Arial" w:cs="Arial"/>
                <w:sz w:val="18"/>
                <w:szCs w:val="18"/>
              </w:rPr>
              <w:t>Porcentaje de cumplimiento del Plan de Desarrollo de Competencias</w:t>
            </w:r>
          </w:p>
        </w:tc>
        <w:tc>
          <w:tcPr>
            <w:tcW w:w="1866" w:type="dxa"/>
            <w:vAlign w:val="center"/>
            <w:hideMark/>
          </w:tcPr>
          <w:p w14:paraId="51F8D15D" w14:textId="77777777" w:rsidR="000E618B" w:rsidRPr="00FC2560" w:rsidRDefault="000E618B" w:rsidP="00F1340D">
            <w:pPr>
              <w:spacing w:before="100" w:beforeAutospacing="1" w:after="100" w:afterAutospacing="1" w:line="240" w:lineRule="auto"/>
              <w:ind w:right="34"/>
              <w:jc w:val="both"/>
              <w:rPr>
                <w:rFonts w:ascii="Arial" w:eastAsia="Calibri" w:hAnsi="Arial" w:cs="Arial"/>
                <w:sz w:val="18"/>
                <w:szCs w:val="18"/>
              </w:rPr>
            </w:pPr>
            <w:r w:rsidRPr="00FC2560">
              <w:rPr>
                <w:rFonts w:ascii="Arial" w:eastAsia="Calibri" w:hAnsi="Arial" w:cs="Arial"/>
                <w:sz w:val="18"/>
                <w:szCs w:val="18"/>
              </w:rPr>
              <w:t>(</w:t>
            </w:r>
            <w:proofErr w:type="spellStart"/>
            <w:r w:rsidRPr="00FC2560">
              <w:rPr>
                <w:rFonts w:ascii="Arial" w:eastAsia="Calibri" w:hAnsi="Arial" w:cs="Arial"/>
                <w:sz w:val="18"/>
                <w:szCs w:val="18"/>
              </w:rPr>
              <w:t>Nº</w:t>
            </w:r>
            <w:proofErr w:type="spellEnd"/>
            <w:r w:rsidRPr="00FC2560">
              <w:rPr>
                <w:rFonts w:ascii="Arial" w:eastAsia="Calibri" w:hAnsi="Arial" w:cs="Arial"/>
                <w:sz w:val="18"/>
                <w:szCs w:val="18"/>
              </w:rPr>
              <w:t xml:space="preserve"> de actividades ejecutadas / Total de actividades planificadas) ×100</w:t>
            </w:r>
          </w:p>
        </w:tc>
        <w:tc>
          <w:tcPr>
            <w:tcW w:w="1195" w:type="dxa"/>
            <w:vAlign w:val="center"/>
            <w:hideMark/>
          </w:tcPr>
          <w:p w14:paraId="5184B340" w14:textId="77777777" w:rsidR="000E618B" w:rsidRPr="00FC2560" w:rsidRDefault="000E618B" w:rsidP="00F1340D">
            <w:pPr>
              <w:spacing w:before="100" w:beforeAutospacing="1" w:after="100" w:afterAutospacing="1" w:line="240" w:lineRule="auto"/>
              <w:ind w:left="103" w:right="54"/>
              <w:jc w:val="center"/>
              <w:rPr>
                <w:rFonts w:ascii="Arial" w:eastAsia="Calibri" w:hAnsi="Arial" w:cs="Arial"/>
                <w:sz w:val="18"/>
                <w:szCs w:val="18"/>
              </w:rPr>
            </w:pPr>
            <w:r w:rsidRPr="00FC2560">
              <w:rPr>
                <w:rFonts w:ascii="Arial" w:eastAsia="Calibri" w:hAnsi="Arial" w:cs="Arial"/>
                <w:sz w:val="18"/>
                <w:szCs w:val="18"/>
              </w:rPr>
              <w:t>≥ 95%</w:t>
            </w:r>
          </w:p>
        </w:tc>
        <w:tc>
          <w:tcPr>
            <w:tcW w:w="1001" w:type="dxa"/>
            <w:vAlign w:val="center"/>
            <w:hideMark/>
          </w:tcPr>
          <w:p w14:paraId="6ADD8F9D" w14:textId="77777777" w:rsidR="000E618B" w:rsidRPr="00FC2560" w:rsidRDefault="000E618B" w:rsidP="00F1340D">
            <w:pPr>
              <w:spacing w:before="100" w:beforeAutospacing="1" w:after="100" w:afterAutospacing="1" w:line="240" w:lineRule="auto"/>
              <w:ind w:left="17" w:right="54"/>
              <w:jc w:val="center"/>
              <w:rPr>
                <w:rFonts w:ascii="Arial" w:eastAsia="Calibri" w:hAnsi="Arial" w:cs="Arial"/>
                <w:sz w:val="18"/>
                <w:szCs w:val="18"/>
              </w:rPr>
            </w:pPr>
            <w:r w:rsidRPr="00FC2560">
              <w:rPr>
                <w:rFonts w:ascii="Arial" w:eastAsia="Calibri" w:hAnsi="Arial" w:cs="Arial"/>
                <w:sz w:val="18"/>
                <w:szCs w:val="18"/>
              </w:rPr>
              <w:t>Anual</w:t>
            </w:r>
          </w:p>
        </w:tc>
      </w:tr>
      <w:tr w:rsidR="000E618B" w:rsidRPr="00FC2560" w14:paraId="30656D30" w14:textId="77777777" w:rsidTr="004D4F20">
        <w:trPr>
          <w:tblCellSpacing w:w="15" w:type="dxa"/>
        </w:trPr>
        <w:tc>
          <w:tcPr>
            <w:tcW w:w="1515" w:type="dxa"/>
            <w:vMerge/>
            <w:vAlign w:val="center"/>
            <w:hideMark/>
          </w:tcPr>
          <w:p w14:paraId="0DE7B39B" w14:textId="77777777" w:rsidR="000E618B" w:rsidRPr="00FC2560" w:rsidRDefault="000E618B" w:rsidP="00FC2560">
            <w:pPr>
              <w:spacing w:before="100" w:beforeAutospacing="1" w:after="100" w:afterAutospacing="1" w:line="240" w:lineRule="auto"/>
              <w:ind w:left="-567"/>
              <w:jc w:val="both"/>
              <w:rPr>
                <w:rFonts w:ascii="Arial" w:eastAsia="Calibri" w:hAnsi="Arial" w:cs="Arial"/>
                <w:sz w:val="18"/>
                <w:szCs w:val="18"/>
              </w:rPr>
            </w:pPr>
          </w:p>
        </w:tc>
        <w:tc>
          <w:tcPr>
            <w:tcW w:w="1671" w:type="dxa"/>
            <w:vMerge/>
            <w:vAlign w:val="center"/>
            <w:hideMark/>
          </w:tcPr>
          <w:p w14:paraId="0CE1EBB9" w14:textId="77777777" w:rsidR="000E618B" w:rsidRPr="00FC2560" w:rsidRDefault="000E618B" w:rsidP="00FC2560">
            <w:pPr>
              <w:spacing w:before="100" w:beforeAutospacing="1" w:after="100" w:afterAutospacing="1" w:line="240" w:lineRule="auto"/>
              <w:ind w:left="-567"/>
              <w:jc w:val="both"/>
              <w:rPr>
                <w:rFonts w:ascii="Arial" w:eastAsia="Calibri" w:hAnsi="Arial" w:cs="Arial"/>
                <w:sz w:val="18"/>
                <w:szCs w:val="18"/>
              </w:rPr>
            </w:pPr>
          </w:p>
        </w:tc>
        <w:tc>
          <w:tcPr>
            <w:tcW w:w="1671" w:type="dxa"/>
            <w:vMerge/>
            <w:vAlign w:val="center"/>
            <w:hideMark/>
          </w:tcPr>
          <w:p w14:paraId="521CC457" w14:textId="77777777" w:rsidR="000E618B" w:rsidRPr="00FC2560" w:rsidRDefault="000E618B" w:rsidP="00FC2560">
            <w:pPr>
              <w:spacing w:before="100" w:beforeAutospacing="1" w:after="100" w:afterAutospacing="1" w:line="240" w:lineRule="auto"/>
              <w:ind w:left="-567"/>
              <w:jc w:val="both"/>
              <w:rPr>
                <w:rFonts w:ascii="Arial" w:eastAsia="Calibri" w:hAnsi="Arial" w:cs="Arial"/>
                <w:sz w:val="18"/>
                <w:szCs w:val="18"/>
              </w:rPr>
            </w:pPr>
          </w:p>
        </w:tc>
        <w:tc>
          <w:tcPr>
            <w:tcW w:w="1955" w:type="dxa"/>
            <w:vAlign w:val="center"/>
            <w:hideMark/>
          </w:tcPr>
          <w:p w14:paraId="34A516EC" w14:textId="77777777" w:rsidR="000E618B" w:rsidRPr="00FC2560" w:rsidRDefault="000E618B" w:rsidP="00F1340D">
            <w:pPr>
              <w:spacing w:before="100" w:beforeAutospacing="1" w:after="100" w:afterAutospacing="1" w:line="240" w:lineRule="auto"/>
              <w:ind w:right="34"/>
              <w:jc w:val="both"/>
              <w:rPr>
                <w:rFonts w:ascii="Arial" w:eastAsia="Calibri" w:hAnsi="Arial" w:cs="Arial"/>
                <w:sz w:val="18"/>
                <w:szCs w:val="18"/>
              </w:rPr>
            </w:pPr>
            <w:r w:rsidRPr="00FC2560">
              <w:rPr>
                <w:rFonts w:ascii="Arial" w:eastAsia="Calibri" w:hAnsi="Arial" w:cs="Arial"/>
                <w:sz w:val="18"/>
                <w:szCs w:val="18"/>
              </w:rPr>
              <w:t>Horas promedio de formación por auditor interno</w:t>
            </w:r>
          </w:p>
        </w:tc>
        <w:tc>
          <w:tcPr>
            <w:tcW w:w="1866" w:type="dxa"/>
            <w:vAlign w:val="center"/>
            <w:hideMark/>
          </w:tcPr>
          <w:p w14:paraId="3C6D22FE" w14:textId="77777777" w:rsidR="000E618B" w:rsidRPr="00FC2560" w:rsidRDefault="000E618B" w:rsidP="00F1340D">
            <w:pPr>
              <w:spacing w:before="100" w:beforeAutospacing="1" w:after="100" w:afterAutospacing="1" w:line="240" w:lineRule="auto"/>
              <w:ind w:right="34"/>
              <w:jc w:val="both"/>
              <w:rPr>
                <w:rFonts w:ascii="Arial" w:eastAsia="Calibri" w:hAnsi="Arial" w:cs="Arial"/>
                <w:sz w:val="18"/>
                <w:szCs w:val="18"/>
              </w:rPr>
            </w:pPr>
            <w:r w:rsidRPr="00FC2560">
              <w:rPr>
                <w:rFonts w:ascii="Arial" w:eastAsia="Calibri" w:hAnsi="Arial" w:cs="Arial"/>
                <w:sz w:val="18"/>
                <w:szCs w:val="18"/>
              </w:rPr>
              <w:t>(Total de horas de formación recibidas / Total de auditores internos)</w:t>
            </w:r>
          </w:p>
        </w:tc>
        <w:tc>
          <w:tcPr>
            <w:tcW w:w="1195" w:type="dxa"/>
            <w:vAlign w:val="center"/>
            <w:hideMark/>
          </w:tcPr>
          <w:p w14:paraId="41E43A26" w14:textId="77777777" w:rsidR="000E618B" w:rsidRPr="00FC2560" w:rsidRDefault="000E618B" w:rsidP="00F1340D">
            <w:pPr>
              <w:spacing w:before="100" w:beforeAutospacing="1" w:after="100" w:afterAutospacing="1" w:line="240" w:lineRule="auto"/>
              <w:ind w:left="103" w:right="54"/>
              <w:jc w:val="center"/>
              <w:rPr>
                <w:rFonts w:ascii="Arial" w:eastAsia="Calibri" w:hAnsi="Arial" w:cs="Arial"/>
                <w:sz w:val="18"/>
                <w:szCs w:val="18"/>
              </w:rPr>
            </w:pPr>
            <w:r w:rsidRPr="00FC2560">
              <w:rPr>
                <w:rFonts w:ascii="Arial" w:eastAsia="Calibri" w:hAnsi="Arial" w:cs="Arial"/>
                <w:sz w:val="18"/>
                <w:szCs w:val="18"/>
              </w:rPr>
              <w:t>≥ 40 horas/año</w:t>
            </w:r>
          </w:p>
        </w:tc>
        <w:tc>
          <w:tcPr>
            <w:tcW w:w="1001" w:type="dxa"/>
            <w:vAlign w:val="center"/>
            <w:hideMark/>
          </w:tcPr>
          <w:p w14:paraId="6B978F68" w14:textId="77777777" w:rsidR="000E618B" w:rsidRPr="00FC2560" w:rsidRDefault="000E618B" w:rsidP="00F1340D">
            <w:pPr>
              <w:spacing w:before="100" w:beforeAutospacing="1" w:after="100" w:afterAutospacing="1" w:line="240" w:lineRule="auto"/>
              <w:ind w:left="17" w:right="54"/>
              <w:jc w:val="center"/>
              <w:rPr>
                <w:rFonts w:ascii="Arial" w:eastAsia="Calibri" w:hAnsi="Arial" w:cs="Arial"/>
                <w:sz w:val="18"/>
                <w:szCs w:val="18"/>
              </w:rPr>
            </w:pPr>
            <w:r w:rsidRPr="00FC2560">
              <w:rPr>
                <w:rFonts w:ascii="Arial" w:eastAsia="Calibri" w:hAnsi="Arial" w:cs="Arial"/>
                <w:sz w:val="18"/>
                <w:szCs w:val="18"/>
              </w:rPr>
              <w:t>Trimestral</w:t>
            </w:r>
          </w:p>
        </w:tc>
      </w:tr>
      <w:tr w:rsidR="000E618B" w:rsidRPr="00FC2560" w14:paraId="5E7583EA" w14:textId="77777777" w:rsidTr="004D4F20">
        <w:trPr>
          <w:tblCellSpacing w:w="15" w:type="dxa"/>
        </w:trPr>
        <w:tc>
          <w:tcPr>
            <w:tcW w:w="1515" w:type="dxa"/>
            <w:vMerge/>
            <w:vAlign w:val="center"/>
            <w:hideMark/>
          </w:tcPr>
          <w:p w14:paraId="3E1A8D33" w14:textId="77777777" w:rsidR="000E618B" w:rsidRPr="00FC2560" w:rsidRDefault="000E618B" w:rsidP="00FC2560">
            <w:pPr>
              <w:spacing w:before="100" w:beforeAutospacing="1" w:after="100" w:afterAutospacing="1" w:line="240" w:lineRule="auto"/>
              <w:ind w:left="-567"/>
              <w:jc w:val="both"/>
              <w:rPr>
                <w:rFonts w:ascii="Arial" w:eastAsia="Calibri" w:hAnsi="Arial" w:cs="Arial"/>
                <w:sz w:val="18"/>
                <w:szCs w:val="18"/>
              </w:rPr>
            </w:pPr>
          </w:p>
        </w:tc>
        <w:tc>
          <w:tcPr>
            <w:tcW w:w="1671" w:type="dxa"/>
            <w:vMerge/>
            <w:vAlign w:val="center"/>
            <w:hideMark/>
          </w:tcPr>
          <w:p w14:paraId="1BA7B14D" w14:textId="77777777" w:rsidR="000E618B" w:rsidRPr="00FC2560" w:rsidRDefault="000E618B" w:rsidP="00FC2560">
            <w:pPr>
              <w:spacing w:before="100" w:beforeAutospacing="1" w:after="100" w:afterAutospacing="1" w:line="240" w:lineRule="auto"/>
              <w:ind w:left="-567"/>
              <w:jc w:val="both"/>
              <w:rPr>
                <w:rFonts w:ascii="Arial" w:eastAsia="Calibri" w:hAnsi="Arial" w:cs="Arial"/>
                <w:sz w:val="18"/>
                <w:szCs w:val="18"/>
              </w:rPr>
            </w:pPr>
          </w:p>
        </w:tc>
        <w:tc>
          <w:tcPr>
            <w:tcW w:w="1671" w:type="dxa"/>
            <w:vMerge/>
            <w:vAlign w:val="center"/>
            <w:hideMark/>
          </w:tcPr>
          <w:p w14:paraId="0B498D4D" w14:textId="77777777" w:rsidR="000E618B" w:rsidRPr="00FC2560" w:rsidRDefault="000E618B" w:rsidP="00FC2560">
            <w:pPr>
              <w:spacing w:before="100" w:beforeAutospacing="1" w:after="100" w:afterAutospacing="1" w:line="240" w:lineRule="auto"/>
              <w:ind w:left="-567"/>
              <w:jc w:val="both"/>
              <w:rPr>
                <w:rFonts w:ascii="Arial" w:eastAsia="Calibri" w:hAnsi="Arial" w:cs="Arial"/>
                <w:sz w:val="18"/>
                <w:szCs w:val="18"/>
              </w:rPr>
            </w:pPr>
          </w:p>
        </w:tc>
        <w:tc>
          <w:tcPr>
            <w:tcW w:w="1955" w:type="dxa"/>
            <w:vAlign w:val="center"/>
            <w:hideMark/>
          </w:tcPr>
          <w:p w14:paraId="1FBE6A89" w14:textId="77777777" w:rsidR="000E618B" w:rsidRPr="00FC2560" w:rsidRDefault="000E618B" w:rsidP="00F1340D">
            <w:pPr>
              <w:spacing w:before="100" w:beforeAutospacing="1" w:after="100" w:afterAutospacing="1" w:line="240" w:lineRule="auto"/>
              <w:ind w:right="34"/>
              <w:jc w:val="both"/>
              <w:rPr>
                <w:rFonts w:ascii="Arial" w:eastAsia="Calibri" w:hAnsi="Arial" w:cs="Arial"/>
                <w:sz w:val="18"/>
                <w:szCs w:val="18"/>
              </w:rPr>
            </w:pPr>
            <w:r w:rsidRPr="00FC2560">
              <w:rPr>
                <w:rFonts w:ascii="Arial" w:eastAsia="Calibri" w:hAnsi="Arial" w:cs="Arial"/>
                <w:sz w:val="18"/>
                <w:szCs w:val="18"/>
              </w:rPr>
              <w:t>Porcentaje de auditores con credenciales o certificaciones actualizadas</w:t>
            </w:r>
          </w:p>
        </w:tc>
        <w:tc>
          <w:tcPr>
            <w:tcW w:w="1866" w:type="dxa"/>
            <w:vAlign w:val="center"/>
            <w:hideMark/>
          </w:tcPr>
          <w:p w14:paraId="6709E003" w14:textId="77777777" w:rsidR="000E618B" w:rsidRPr="00FC2560" w:rsidRDefault="000E618B" w:rsidP="00F1340D">
            <w:pPr>
              <w:spacing w:before="100" w:beforeAutospacing="1" w:after="100" w:afterAutospacing="1" w:line="240" w:lineRule="auto"/>
              <w:ind w:right="34"/>
              <w:jc w:val="both"/>
              <w:rPr>
                <w:rFonts w:ascii="Arial" w:eastAsia="Calibri" w:hAnsi="Arial" w:cs="Arial"/>
                <w:sz w:val="18"/>
                <w:szCs w:val="18"/>
              </w:rPr>
            </w:pPr>
            <w:r w:rsidRPr="00FC2560">
              <w:rPr>
                <w:rFonts w:ascii="Arial" w:eastAsia="Calibri" w:hAnsi="Arial" w:cs="Arial"/>
                <w:sz w:val="18"/>
                <w:szCs w:val="18"/>
              </w:rPr>
              <w:t>(</w:t>
            </w:r>
            <w:proofErr w:type="spellStart"/>
            <w:r w:rsidRPr="00FC2560">
              <w:rPr>
                <w:rFonts w:ascii="Arial" w:eastAsia="Calibri" w:hAnsi="Arial" w:cs="Arial"/>
                <w:sz w:val="18"/>
                <w:szCs w:val="18"/>
              </w:rPr>
              <w:t>Nº</w:t>
            </w:r>
            <w:proofErr w:type="spellEnd"/>
            <w:r w:rsidRPr="00FC2560">
              <w:rPr>
                <w:rFonts w:ascii="Arial" w:eastAsia="Calibri" w:hAnsi="Arial" w:cs="Arial"/>
                <w:sz w:val="18"/>
                <w:szCs w:val="18"/>
              </w:rPr>
              <w:t xml:space="preserve"> de auditores con certificaciones actualizadas / Total de auditores certificados requeridos) ×100</w:t>
            </w:r>
          </w:p>
        </w:tc>
        <w:tc>
          <w:tcPr>
            <w:tcW w:w="1195" w:type="dxa"/>
            <w:vAlign w:val="center"/>
            <w:hideMark/>
          </w:tcPr>
          <w:p w14:paraId="00E3AF8E" w14:textId="77777777" w:rsidR="000E618B" w:rsidRPr="00FC2560" w:rsidRDefault="000E618B" w:rsidP="00F1340D">
            <w:pPr>
              <w:spacing w:before="100" w:beforeAutospacing="1" w:after="100" w:afterAutospacing="1" w:line="240" w:lineRule="auto"/>
              <w:ind w:left="103" w:right="54"/>
              <w:jc w:val="center"/>
              <w:rPr>
                <w:rFonts w:ascii="Arial" w:eastAsia="Calibri" w:hAnsi="Arial" w:cs="Arial"/>
                <w:sz w:val="18"/>
                <w:szCs w:val="18"/>
              </w:rPr>
            </w:pPr>
            <w:r w:rsidRPr="00FC2560">
              <w:rPr>
                <w:rFonts w:ascii="Arial" w:eastAsia="Calibri" w:hAnsi="Arial" w:cs="Arial"/>
                <w:sz w:val="18"/>
                <w:szCs w:val="18"/>
              </w:rPr>
              <w:t>≥ 50%</w:t>
            </w:r>
          </w:p>
        </w:tc>
        <w:tc>
          <w:tcPr>
            <w:tcW w:w="1001" w:type="dxa"/>
            <w:vAlign w:val="center"/>
            <w:hideMark/>
          </w:tcPr>
          <w:p w14:paraId="39D2939B" w14:textId="77777777" w:rsidR="000E618B" w:rsidRPr="00FC2560" w:rsidRDefault="000E618B" w:rsidP="00F1340D">
            <w:pPr>
              <w:spacing w:before="100" w:beforeAutospacing="1" w:after="100" w:afterAutospacing="1" w:line="240" w:lineRule="auto"/>
              <w:ind w:left="17" w:right="54"/>
              <w:jc w:val="center"/>
              <w:rPr>
                <w:rFonts w:ascii="Arial" w:eastAsia="Calibri" w:hAnsi="Arial" w:cs="Arial"/>
                <w:sz w:val="18"/>
                <w:szCs w:val="18"/>
              </w:rPr>
            </w:pPr>
            <w:r w:rsidRPr="00FC2560">
              <w:rPr>
                <w:rFonts w:ascii="Arial" w:eastAsia="Calibri" w:hAnsi="Arial" w:cs="Arial"/>
                <w:sz w:val="18"/>
                <w:szCs w:val="18"/>
              </w:rPr>
              <w:t>Anual</w:t>
            </w:r>
          </w:p>
        </w:tc>
      </w:tr>
      <w:tr w:rsidR="000E618B" w:rsidRPr="00FC2560" w14:paraId="5EE186C6" w14:textId="77777777" w:rsidTr="004D4F20">
        <w:trPr>
          <w:tblCellSpacing w:w="15" w:type="dxa"/>
        </w:trPr>
        <w:tc>
          <w:tcPr>
            <w:tcW w:w="1515" w:type="dxa"/>
            <w:vMerge/>
            <w:vAlign w:val="center"/>
            <w:hideMark/>
          </w:tcPr>
          <w:p w14:paraId="5D528ECF" w14:textId="77777777" w:rsidR="000E618B" w:rsidRPr="00FC2560" w:rsidRDefault="000E618B" w:rsidP="00FC2560">
            <w:pPr>
              <w:spacing w:before="100" w:beforeAutospacing="1" w:after="100" w:afterAutospacing="1" w:line="240" w:lineRule="auto"/>
              <w:ind w:left="-567"/>
              <w:jc w:val="both"/>
              <w:rPr>
                <w:rFonts w:ascii="Arial" w:eastAsia="Calibri" w:hAnsi="Arial" w:cs="Arial"/>
                <w:sz w:val="18"/>
                <w:szCs w:val="18"/>
              </w:rPr>
            </w:pPr>
          </w:p>
        </w:tc>
        <w:tc>
          <w:tcPr>
            <w:tcW w:w="1671" w:type="dxa"/>
            <w:vMerge/>
            <w:vAlign w:val="center"/>
            <w:hideMark/>
          </w:tcPr>
          <w:p w14:paraId="433D7D21" w14:textId="77777777" w:rsidR="000E618B" w:rsidRPr="00FC2560" w:rsidRDefault="000E618B" w:rsidP="00FC2560">
            <w:pPr>
              <w:spacing w:before="100" w:beforeAutospacing="1" w:after="100" w:afterAutospacing="1" w:line="240" w:lineRule="auto"/>
              <w:ind w:left="-567"/>
              <w:jc w:val="both"/>
              <w:rPr>
                <w:rFonts w:ascii="Arial" w:eastAsia="Calibri" w:hAnsi="Arial" w:cs="Arial"/>
                <w:sz w:val="18"/>
                <w:szCs w:val="18"/>
              </w:rPr>
            </w:pPr>
          </w:p>
        </w:tc>
        <w:tc>
          <w:tcPr>
            <w:tcW w:w="1671" w:type="dxa"/>
            <w:vMerge/>
            <w:vAlign w:val="center"/>
            <w:hideMark/>
          </w:tcPr>
          <w:p w14:paraId="28F64457" w14:textId="77777777" w:rsidR="000E618B" w:rsidRPr="00FC2560" w:rsidRDefault="000E618B" w:rsidP="00FC2560">
            <w:pPr>
              <w:spacing w:before="100" w:beforeAutospacing="1" w:after="100" w:afterAutospacing="1" w:line="240" w:lineRule="auto"/>
              <w:ind w:left="-567"/>
              <w:jc w:val="both"/>
              <w:rPr>
                <w:rFonts w:ascii="Arial" w:eastAsia="Calibri" w:hAnsi="Arial" w:cs="Arial"/>
                <w:sz w:val="18"/>
                <w:szCs w:val="18"/>
              </w:rPr>
            </w:pPr>
          </w:p>
        </w:tc>
        <w:tc>
          <w:tcPr>
            <w:tcW w:w="1955" w:type="dxa"/>
            <w:vAlign w:val="center"/>
            <w:hideMark/>
          </w:tcPr>
          <w:p w14:paraId="0AA87FEC" w14:textId="77777777" w:rsidR="000E618B" w:rsidRPr="00FC2560" w:rsidRDefault="000E618B" w:rsidP="00F1340D">
            <w:pPr>
              <w:spacing w:before="100" w:beforeAutospacing="1" w:after="100" w:afterAutospacing="1" w:line="240" w:lineRule="auto"/>
              <w:ind w:right="34"/>
              <w:jc w:val="both"/>
              <w:rPr>
                <w:rFonts w:ascii="Arial" w:eastAsia="Calibri" w:hAnsi="Arial" w:cs="Arial"/>
                <w:sz w:val="18"/>
                <w:szCs w:val="18"/>
              </w:rPr>
            </w:pPr>
            <w:r w:rsidRPr="00FC2560">
              <w:rPr>
                <w:rFonts w:ascii="Arial" w:eastAsia="Calibri" w:hAnsi="Arial" w:cs="Arial"/>
                <w:sz w:val="18"/>
                <w:szCs w:val="18"/>
              </w:rPr>
              <w:t xml:space="preserve">Nivel de satisfacción con las actividades de </w:t>
            </w:r>
            <w:r w:rsidRPr="00FC2560">
              <w:rPr>
                <w:rFonts w:ascii="Arial" w:eastAsia="Calibri" w:hAnsi="Arial" w:cs="Arial"/>
                <w:sz w:val="18"/>
                <w:szCs w:val="18"/>
              </w:rPr>
              <w:lastRenderedPageBreak/>
              <w:t>formación</w:t>
            </w:r>
          </w:p>
        </w:tc>
        <w:tc>
          <w:tcPr>
            <w:tcW w:w="1866" w:type="dxa"/>
            <w:vAlign w:val="center"/>
            <w:hideMark/>
          </w:tcPr>
          <w:p w14:paraId="7D402AB1" w14:textId="77777777" w:rsidR="000E618B" w:rsidRPr="00FC2560" w:rsidRDefault="000E618B" w:rsidP="00F1340D">
            <w:pPr>
              <w:spacing w:before="100" w:beforeAutospacing="1" w:after="100" w:afterAutospacing="1" w:line="240" w:lineRule="auto"/>
              <w:ind w:right="34"/>
              <w:jc w:val="both"/>
              <w:rPr>
                <w:rFonts w:ascii="Arial" w:eastAsia="Calibri" w:hAnsi="Arial" w:cs="Arial"/>
                <w:sz w:val="18"/>
                <w:szCs w:val="18"/>
              </w:rPr>
            </w:pPr>
            <w:r w:rsidRPr="00FC2560">
              <w:rPr>
                <w:rFonts w:ascii="Arial" w:eastAsia="Calibri" w:hAnsi="Arial" w:cs="Arial"/>
                <w:sz w:val="18"/>
                <w:szCs w:val="18"/>
              </w:rPr>
              <w:lastRenderedPageBreak/>
              <w:t xml:space="preserve">(Puntuación total de encuestas / Total de </w:t>
            </w:r>
            <w:r w:rsidRPr="00FC2560">
              <w:rPr>
                <w:rFonts w:ascii="Arial" w:eastAsia="Calibri" w:hAnsi="Arial" w:cs="Arial"/>
                <w:sz w:val="18"/>
                <w:szCs w:val="18"/>
              </w:rPr>
              <w:lastRenderedPageBreak/>
              <w:t>encuestas realizadas)</w:t>
            </w:r>
          </w:p>
        </w:tc>
        <w:tc>
          <w:tcPr>
            <w:tcW w:w="1195" w:type="dxa"/>
            <w:vAlign w:val="center"/>
            <w:hideMark/>
          </w:tcPr>
          <w:p w14:paraId="21B2BDB7" w14:textId="77777777" w:rsidR="000E618B" w:rsidRPr="00FC2560" w:rsidRDefault="000E618B" w:rsidP="00F1340D">
            <w:pPr>
              <w:spacing w:before="100" w:beforeAutospacing="1" w:after="100" w:afterAutospacing="1" w:line="240" w:lineRule="auto"/>
              <w:ind w:left="103" w:right="54"/>
              <w:jc w:val="center"/>
              <w:rPr>
                <w:rFonts w:ascii="Arial" w:eastAsia="Calibri" w:hAnsi="Arial" w:cs="Arial"/>
                <w:sz w:val="18"/>
                <w:szCs w:val="18"/>
              </w:rPr>
            </w:pPr>
            <w:r w:rsidRPr="00FC2560">
              <w:rPr>
                <w:rFonts w:ascii="Arial" w:eastAsia="Calibri" w:hAnsi="Arial" w:cs="Arial"/>
                <w:sz w:val="18"/>
                <w:szCs w:val="18"/>
              </w:rPr>
              <w:lastRenderedPageBreak/>
              <w:t xml:space="preserve">≥ 4/5 en escala </w:t>
            </w:r>
            <w:r w:rsidRPr="00FC2560">
              <w:rPr>
                <w:rFonts w:ascii="Arial" w:eastAsia="Calibri" w:hAnsi="Arial" w:cs="Arial"/>
                <w:sz w:val="18"/>
                <w:szCs w:val="18"/>
              </w:rPr>
              <w:lastRenderedPageBreak/>
              <w:t>Likert</w:t>
            </w:r>
          </w:p>
        </w:tc>
        <w:tc>
          <w:tcPr>
            <w:tcW w:w="1001" w:type="dxa"/>
            <w:vAlign w:val="center"/>
            <w:hideMark/>
          </w:tcPr>
          <w:p w14:paraId="6124E13B" w14:textId="77777777" w:rsidR="000E618B" w:rsidRPr="00FC2560" w:rsidRDefault="000E618B" w:rsidP="00F1340D">
            <w:pPr>
              <w:spacing w:before="100" w:beforeAutospacing="1" w:after="100" w:afterAutospacing="1" w:line="240" w:lineRule="auto"/>
              <w:ind w:left="17" w:right="54"/>
              <w:jc w:val="center"/>
              <w:rPr>
                <w:rFonts w:ascii="Arial" w:eastAsia="Calibri" w:hAnsi="Arial" w:cs="Arial"/>
                <w:sz w:val="18"/>
                <w:szCs w:val="18"/>
              </w:rPr>
            </w:pPr>
            <w:r w:rsidRPr="00FC2560">
              <w:rPr>
                <w:rFonts w:ascii="Arial" w:eastAsia="Calibri" w:hAnsi="Arial" w:cs="Arial"/>
                <w:sz w:val="18"/>
                <w:szCs w:val="18"/>
              </w:rPr>
              <w:lastRenderedPageBreak/>
              <w:t>Anual</w:t>
            </w:r>
          </w:p>
        </w:tc>
      </w:tr>
    </w:tbl>
    <w:p w14:paraId="5A7C9726" w14:textId="77777777" w:rsidR="00912447" w:rsidRDefault="00912447" w:rsidP="003335E5">
      <w:pPr>
        <w:spacing w:after="0" w:line="240" w:lineRule="auto"/>
        <w:ind w:left="-567"/>
        <w:jc w:val="both"/>
        <w:rPr>
          <w:rFonts w:ascii="Arial" w:hAnsi="Arial" w:cs="Arial"/>
          <w:bCs/>
          <w:lang w:val="es-ES"/>
        </w:rPr>
      </w:pPr>
    </w:p>
    <w:p w14:paraId="5372C20C" w14:textId="77777777" w:rsidR="00A4798D" w:rsidRPr="00FE4DA8" w:rsidRDefault="00DD2968" w:rsidP="00A4798D">
      <w:pPr>
        <w:spacing w:after="0" w:line="240" w:lineRule="auto"/>
        <w:ind w:left="-567"/>
        <w:jc w:val="both"/>
        <w:rPr>
          <w:rFonts w:ascii="Arial" w:hAnsi="Arial" w:cs="Arial"/>
          <w:b/>
          <w:bCs/>
          <w:lang w:val="es-ES"/>
        </w:rPr>
      </w:pPr>
      <w:r w:rsidRPr="00FE4DA8">
        <w:rPr>
          <w:rFonts w:ascii="Arial" w:hAnsi="Arial" w:cs="Arial"/>
          <w:b/>
          <w:bCs/>
          <w:lang w:val="es-ES"/>
        </w:rPr>
        <w:t>7</w:t>
      </w:r>
      <w:r w:rsidR="003369CF" w:rsidRPr="00FE4DA8">
        <w:rPr>
          <w:rFonts w:ascii="Arial" w:hAnsi="Arial" w:cs="Arial"/>
          <w:b/>
          <w:bCs/>
          <w:lang w:val="es-ES"/>
        </w:rPr>
        <w:t>. CONSIDERACIONES DE TELETRABAJO</w:t>
      </w:r>
    </w:p>
    <w:p w14:paraId="17BE2BD5" w14:textId="77777777" w:rsidR="00A4798D" w:rsidRPr="00FE4DA8" w:rsidRDefault="00A4798D" w:rsidP="00A4798D">
      <w:pPr>
        <w:spacing w:after="0" w:line="240" w:lineRule="auto"/>
        <w:ind w:left="-567"/>
        <w:jc w:val="both"/>
        <w:rPr>
          <w:rFonts w:ascii="Arial" w:hAnsi="Arial" w:cs="Arial"/>
          <w:b/>
          <w:bCs/>
          <w:lang w:val="es-ES"/>
        </w:rPr>
      </w:pPr>
    </w:p>
    <w:p w14:paraId="01093FA5" w14:textId="748B1C00" w:rsidR="00A4798D" w:rsidRPr="00FE4DA8" w:rsidRDefault="00A4798D" w:rsidP="00A4798D">
      <w:pPr>
        <w:spacing w:after="0" w:line="240" w:lineRule="auto"/>
        <w:ind w:left="-567"/>
        <w:jc w:val="both"/>
        <w:rPr>
          <w:rFonts w:ascii="Arial" w:hAnsi="Arial" w:cs="Arial"/>
          <w:b/>
          <w:bCs/>
          <w:lang w:val="es-ES"/>
        </w:rPr>
      </w:pPr>
      <w:r w:rsidRPr="00FE4DA8">
        <w:rPr>
          <w:rFonts w:ascii="Arial" w:hAnsi="Arial" w:cs="Arial"/>
          <w:bCs/>
          <w:lang w:val="es-ES"/>
        </w:rPr>
        <w:t>Si el trabajo se realiza de forma virtual o mediante teletrabajo, los formularios, planillas y actas utilizadas como registro de evidencia deberán completarse de igual manera. La conformidad se otorgará a través de los medios telemáticos disponibles. En caso de no contar con firma electrónica, se aceptará la aprobación mediante correo electrónico o cualquier otro mecanismo electrónico simple.</w:t>
      </w:r>
    </w:p>
    <w:p w14:paraId="490BA8DE" w14:textId="77777777" w:rsidR="00FD3AA6" w:rsidRPr="00FE4DA8" w:rsidRDefault="00FD3AA6" w:rsidP="003335E5">
      <w:pPr>
        <w:spacing w:after="0" w:line="240" w:lineRule="auto"/>
        <w:ind w:left="-567"/>
        <w:jc w:val="both"/>
        <w:rPr>
          <w:rFonts w:ascii="Arial" w:hAnsi="Arial" w:cs="Arial"/>
          <w:bCs/>
          <w:lang w:val="es-ES"/>
        </w:rPr>
      </w:pPr>
    </w:p>
    <w:p w14:paraId="6CF42F89" w14:textId="50B82256" w:rsidR="00871325" w:rsidRPr="00FE4DA8" w:rsidRDefault="00DD2968" w:rsidP="003335E5">
      <w:pPr>
        <w:spacing w:before="240" w:line="240" w:lineRule="auto"/>
        <w:ind w:left="-567"/>
        <w:contextualSpacing/>
        <w:jc w:val="both"/>
        <w:rPr>
          <w:rFonts w:ascii="Arial" w:eastAsia="Calibri" w:hAnsi="Arial" w:cs="Arial"/>
          <w:b/>
          <w:bCs/>
          <w:lang w:val="es-ES"/>
        </w:rPr>
      </w:pPr>
      <w:r w:rsidRPr="00FE4DA8">
        <w:rPr>
          <w:rFonts w:ascii="Arial" w:eastAsia="Calibri" w:hAnsi="Arial" w:cs="Arial"/>
          <w:b/>
          <w:bCs/>
          <w:lang w:val="es-ES"/>
        </w:rPr>
        <w:t>8</w:t>
      </w:r>
      <w:r w:rsidR="00FD4618" w:rsidRPr="00FE4DA8">
        <w:rPr>
          <w:rFonts w:ascii="Arial" w:eastAsia="Calibri" w:hAnsi="Arial" w:cs="Arial"/>
          <w:b/>
          <w:bCs/>
          <w:lang w:val="es-ES"/>
        </w:rPr>
        <w:t>. REGISTRO</w:t>
      </w:r>
    </w:p>
    <w:p w14:paraId="1F85C13B" w14:textId="77777777" w:rsidR="00B83467" w:rsidRPr="00FE4DA8" w:rsidRDefault="00B83467" w:rsidP="003335E5">
      <w:pPr>
        <w:spacing w:before="240" w:line="240" w:lineRule="auto"/>
        <w:ind w:left="-567"/>
        <w:contextualSpacing/>
        <w:jc w:val="both"/>
        <w:rPr>
          <w:rFonts w:ascii="Arial" w:eastAsia="Calibri" w:hAnsi="Arial" w:cs="Arial"/>
          <w:b/>
          <w:bCs/>
          <w:lang w:val="es-ES"/>
        </w:rPr>
      </w:pPr>
    </w:p>
    <w:p w14:paraId="40AF2D7E" w14:textId="77777777" w:rsidR="00871325" w:rsidRPr="00FE4DA8" w:rsidRDefault="00871325" w:rsidP="003335E5">
      <w:pPr>
        <w:spacing w:before="240" w:line="240" w:lineRule="auto"/>
        <w:ind w:left="-567"/>
        <w:contextualSpacing/>
        <w:jc w:val="both"/>
        <w:rPr>
          <w:rFonts w:ascii="Arial" w:eastAsia="Calibri" w:hAnsi="Arial" w:cs="Arial"/>
          <w:b/>
          <w:bCs/>
          <w:sz w:val="6"/>
          <w:lang w:val="es-ES"/>
        </w:rPr>
      </w:pPr>
    </w:p>
    <w:p w14:paraId="26B01DB5" w14:textId="77777777" w:rsidR="00C732C9" w:rsidRDefault="00A11ADE" w:rsidP="00C732C9">
      <w:pPr>
        <w:spacing w:after="0" w:line="240" w:lineRule="auto"/>
        <w:ind w:left="-567"/>
        <w:contextualSpacing/>
        <w:jc w:val="both"/>
        <w:rPr>
          <w:rFonts w:ascii="Arial" w:eastAsia="Calibri" w:hAnsi="Arial" w:cs="Arial"/>
          <w:lang w:val="es-ES"/>
        </w:rPr>
      </w:pPr>
      <w:r w:rsidRPr="00FE4DA8">
        <w:rPr>
          <w:rFonts w:ascii="Arial" w:eastAsia="Calibri" w:hAnsi="Arial" w:cs="Arial"/>
          <w:lang w:val="es-ES"/>
        </w:rPr>
        <w:t xml:space="preserve">Los registros derivados de la implementación del procedimiento de formulación del Plan de Desarrollo de Competencias incluirán los formularios utilizados en cada fase, el inventario de competencias, las listas de asistencia a capacitaciones y los reportes de seguimiento y evaluación. Estos documentos serán almacenados en un sistema digital centralizado con acceso restringido. Se conservarán por un período de </w:t>
      </w:r>
      <w:r w:rsidRPr="00FE4DA8">
        <w:rPr>
          <w:rFonts w:ascii="Arial" w:eastAsia="Calibri" w:hAnsi="Arial" w:cs="Arial"/>
          <w:b/>
          <w:bCs/>
          <w:lang w:val="es-ES"/>
        </w:rPr>
        <w:t>XX</w:t>
      </w:r>
      <w:r w:rsidRPr="00FE4DA8">
        <w:rPr>
          <w:rFonts w:ascii="Arial" w:eastAsia="Calibri" w:hAnsi="Arial" w:cs="Arial"/>
          <w:lang w:val="es-ES"/>
        </w:rPr>
        <w:t xml:space="preserve"> años, tras lo cual serán remitidos al archivo general del Servicio, asegurando el cumplimiento de las normativas vigentes en materia de conservación y seguridad de la información.</w:t>
      </w:r>
    </w:p>
    <w:p w14:paraId="6BD1069E" w14:textId="77777777" w:rsidR="00C732C9" w:rsidRDefault="00C732C9" w:rsidP="00C732C9">
      <w:pPr>
        <w:spacing w:after="0" w:line="240" w:lineRule="auto"/>
        <w:ind w:left="-567"/>
        <w:contextualSpacing/>
        <w:jc w:val="both"/>
        <w:rPr>
          <w:rFonts w:ascii="Arial" w:eastAsia="Calibri" w:hAnsi="Arial" w:cs="Arial"/>
          <w:lang w:val="es-ES"/>
        </w:rPr>
      </w:pPr>
    </w:p>
    <w:p w14:paraId="3A8BAEAF" w14:textId="4D70649F" w:rsidR="00C732C9" w:rsidRPr="00C732C9" w:rsidRDefault="00C732C9" w:rsidP="00C732C9">
      <w:pPr>
        <w:spacing w:after="0" w:line="240" w:lineRule="auto"/>
        <w:ind w:left="-567"/>
        <w:contextualSpacing/>
        <w:jc w:val="both"/>
        <w:rPr>
          <w:rFonts w:ascii="Arial" w:eastAsia="Calibri" w:hAnsi="Arial" w:cs="Arial"/>
          <w:lang w:val="es-ES"/>
        </w:rPr>
      </w:pPr>
      <w:r w:rsidRPr="004B6AC6">
        <w:rPr>
          <w:rFonts w:ascii="Arial" w:hAnsi="Arial" w:cs="Arial"/>
        </w:rPr>
        <w:t>En esta materia</w:t>
      </w:r>
      <w:r w:rsidRPr="00611609">
        <w:rPr>
          <w:rFonts w:ascii="Arial" w:hAnsi="Arial" w:cs="Arial"/>
        </w:rPr>
        <w:t>, es fundamental considerar la legislación y normativa, tanto general como específica, que regula la conservación, transferencia y eliminación de documentos en el Estado.</w:t>
      </w:r>
    </w:p>
    <w:p w14:paraId="28D13466" w14:textId="77777777" w:rsidR="005238BB" w:rsidRPr="00FE4DA8" w:rsidRDefault="005238BB" w:rsidP="0098228F">
      <w:pPr>
        <w:spacing w:after="0" w:line="240" w:lineRule="auto"/>
        <w:ind w:left="-567"/>
        <w:contextualSpacing/>
        <w:jc w:val="both"/>
        <w:rPr>
          <w:rFonts w:ascii="Arial" w:eastAsia="Calibri" w:hAnsi="Arial" w:cs="Arial"/>
          <w:b/>
          <w:bCs/>
          <w:sz w:val="16"/>
        </w:rPr>
      </w:pPr>
    </w:p>
    <w:p w14:paraId="6E58CE79" w14:textId="77777777" w:rsidR="006065AE" w:rsidRPr="00FE4DA8" w:rsidRDefault="006065AE" w:rsidP="0098228F">
      <w:pPr>
        <w:spacing w:after="0" w:line="240" w:lineRule="auto"/>
        <w:ind w:left="-567"/>
        <w:contextualSpacing/>
        <w:jc w:val="both"/>
        <w:rPr>
          <w:rFonts w:ascii="Arial" w:eastAsia="Calibri" w:hAnsi="Arial" w:cs="Arial"/>
          <w:b/>
          <w:bCs/>
          <w:sz w:val="16"/>
          <w:lang w:val="es-ES"/>
        </w:rPr>
      </w:pPr>
    </w:p>
    <w:p w14:paraId="6D06450E" w14:textId="789F6A35" w:rsidR="0069201A" w:rsidRPr="00FE4DA8" w:rsidRDefault="00DD2968" w:rsidP="0098228F">
      <w:pPr>
        <w:spacing w:after="0" w:line="240" w:lineRule="auto"/>
        <w:ind w:left="-567"/>
        <w:contextualSpacing/>
        <w:jc w:val="both"/>
        <w:rPr>
          <w:rFonts w:ascii="Arial" w:eastAsia="Calibri" w:hAnsi="Arial" w:cs="Arial"/>
          <w:b/>
          <w:bCs/>
          <w:lang w:val="es-ES"/>
        </w:rPr>
      </w:pPr>
      <w:r w:rsidRPr="00FE4DA8">
        <w:rPr>
          <w:rFonts w:ascii="Arial" w:eastAsia="Calibri" w:hAnsi="Arial" w:cs="Arial"/>
          <w:b/>
          <w:bCs/>
          <w:lang w:val="es-ES"/>
        </w:rPr>
        <w:t>9</w:t>
      </w:r>
      <w:r w:rsidR="00FD4618" w:rsidRPr="00FE4DA8">
        <w:rPr>
          <w:rFonts w:ascii="Arial" w:eastAsia="Calibri" w:hAnsi="Arial" w:cs="Arial"/>
          <w:b/>
          <w:bCs/>
          <w:lang w:val="es-ES"/>
        </w:rPr>
        <w:t>. LISTA DE DISTRIBUCIÓN</w:t>
      </w:r>
    </w:p>
    <w:p w14:paraId="6C8843C8" w14:textId="77777777" w:rsidR="00871325" w:rsidRPr="00FE4DA8" w:rsidRDefault="00871325" w:rsidP="0098228F">
      <w:pPr>
        <w:spacing w:after="0" w:line="240" w:lineRule="auto"/>
        <w:ind w:left="-567"/>
        <w:contextualSpacing/>
        <w:jc w:val="both"/>
        <w:rPr>
          <w:rFonts w:ascii="Arial" w:eastAsia="Calibri" w:hAnsi="Arial" w:cs="Arial"/>
          <w:sz w:val="12"/>
          <w:lang w:val="es-ES"/>
        </w:rPr>
      </w:pPr>
    </w:p>
    <w:p w14:paraId="057D1976" w14:textId="77777777" w:rsidR="00A11ADE" w:rsidRPr="00FE4DA8" w:rsidRDefault="00A11ADE" w:rsidP="0098228F">
      <w:pPr>
        <w:spacing w:after="0" w:line="240" w:lineRule="auto"/>
        <w:ind w:left="-567"/>
        <w:contextualSpacing/>
        <w:jc w:val="both"/>
        <w:rPr>
          <w:rFonts w:ascii="Arial" w:eastAsia="Calibri" w:hAnsi="Arial" w:cs="Arial"/>
          <w:lang w:val="es-ES"/>
        </w:rPr>
      </w:pPr>
      <w:r w:rsidRPr="00FE4DA8">
        <w:rPr>
          <w:rFonts w:ascii="Arial" w:eastAsia="Calibri" w:hAnsi="Arial" w:cs="Arial"/>
          <w:lang w:val="es-ES"/>
        </w:rPr>
        <w:t>Los registros y formularios asociados al procedimiento serán distribuidos de la siguiente manera:</w:t>
      </w:r>
    </w:p>
    <w:p w14:paraId="2B468462" w14:textId="77777777" w:rsidR="00A11ADE" w:rsidRPr="00FE4DA8" w:rsidRDefault="00A11ADE" w:rsidP="00A11ADE">
      <w:pPr>
        <w:spacing w:after="0" w:line="240" w:lineRule="auto"/>
        <w:ind w:left="-567"/>
        <w:contextualSpacing/>
        <w:jc w:val="both"/>
        <w:rPr>
          <w:rFonts w:ascii="Arial" w:eastAsia="Calibri" w:hAnsi="Arial" w:cs="Arial"/>
          <w:lang w:val="es-ES"/>
        </w:rPr>
      </w:pPr>
    </w:p>
    <w:p w14:paraId="4B516623" w14:textId="77777777" w:rsidR="00A11ADE" w:rsidRPr="00FE4DA8" w:rsidRDefault="00A11ADE" w:rsidP="00383790">
      <w:pPr>
        <w:pStyle w:val="ListParagraph"/>
        <w:numPr>
          <w:ilvl w:val="0"/>
          <w:numId w:val="11"/>
        </w:numPr>
        <w:spacing w:after="0" w:line="240" w:lineRule="auto"/>
        <w:ind w:left="-142"/>
        <w:jc w:val="both"/>
        <w:rPr>
          <w:rFonts w:ascii="Arial" w:eastAsia="Calibri" w:hAnsi="Arial" w:cs="Arial"/>
          <w:lang w:val="es-ES"/>
        </w:rPr>
      </w:pPr>
      <w:r w:rsidRPr="00FE4DA8">
        <w:rPr>
          <w:rFonts w:ascii="Arial" w:eastAsia="Calibri" w:hAnsi="Arial" w:cs="Arial"/>
          <w:b/>
          <w:bCs/>
          <w:lang w:val="es-ES"/>
        </w:rPr>
        <w:t>Jefe de Servicio:</w:t>
      </w:r>
      <w:r w:rsidRPr="00FE4DA8">
        <w:rPr>
          <w:rFonts w:ascii="Arial" w:eastAsia="Calibri" w:hAnsi="Arial" w:cs="Arial"/>
          <w:lang w:val="es-ES"/>
        </w:rPr>
        <w:t xml:space="preserve"> Actas de reunión, reportes de expectativas y el Plan de Desarrollo de Competencias aprobado.</w:t>
      </w:r>
    </w:p>
    <w:p w14:paraId="0CC831F2" w14:textId="77777777" w:rsidR="00A11ADE" w:rsidRPr="00FE4DA8" w:rsidRDefault="00A11ADE" w:rsidP="00383790">
      <w:pPr>
        <w:pStyle w:val="ListParagraph"/>
        <w:numPr>
          <w:ilvl w:val="0"/>
          <w:numId w:val="11"/>
        </w:numPr>
        <w:spacing w:after="0" w:line="240" w:lineRule="auto"/>
        <w:ind w:left="-142"/>
        <w:jc w:val="both"/>
        <w:rPr>
          <w:rFonts w:ascii="Arial" w:eastAsia="Calibri" w:hAnsi="Arial" w:cs="Arial"/>
          <w:lang w:val="es-ES"/>
        </w:rPr>
      </w:pPr>
      <w:r w:rsidRPr="00FE4DA8">
        <w:rPr>
          <w:rFonts w:ascii="Arial" w:eastAsia="Calibri" w:hAnsi="Arial" w:cs="Arial"/>
          <w:b/>
          <w:bCs/>
          <w:lang w:val="es-ES"/>
        </w:rPr>
        <w:t>Jefe de Auditoría:</w:t>
      </w:r>
      <w:r w:rsidRPr="00FE4DA8">
        <w:rPr>
          <w:rFonts w:ascii="Arial" w:eastAsia="Calibri" w:hAnsi="Arial" w:cs="Arial"/>
          <w:lang w:val="es-ES"/>
        </w:rPr>
        <w:t xml:space="preserve"> Acceso completo a todos los documentos del procedimiento.</w:t>
      </w:r>
    </w:p>
    <w:p w14:paraId="7730D399" w14:textId="77777777" w:rsidR="00A11ADE" w:rsidRPr="00FE4DA8" w:rsidRDefault="00A11ADE" w:rsidP="00383790">
      <w:pPr>
        <w:pStyle w:val="ListParagraph"/>
        <w:numPr>
          <w:ilvl w:val="0"/>
          <w:numId w:val="11"/>
        </w:numPr>
        <w:spacing w:after="0" w:line="240" w:lineRule="auto"/>
        <w:ind w:left="-142"/>
        <w:jc w:val="both"/>
        <w:rPr>
          <w:rFonts w:ascii="Arial" w:eastAsia="Calibri" w:hAnsi="Arial" w:cs="Arial"/>
          <w:lang w:val="es-ES"/>
        </w:rPr>
      </w:pPr>
      <w:r w:rsidRPr="00FE4DA8">
        <w:rPr>
          <w:rFonts w:ascii="Arial" w:eastAsia="Calibri" w:hAnsi="Arial" w:cs="Arial"/>
          <w:b/>
          <w:bCs/>
          <w:lang w:val="es-ES"/>
        </w:rPr>
        <w:t>Supervisores y Auditores Internos:</w:t>
      </w:r>
      <w:r w:rsidRPr="00FE4DA8">
        <w:rPr>
          <w:rFonts w:ascii="Arial" w:eastAsia="Calibri" w:hAnsi="Arial" w:cs="Arial"/>
          <w:lang w:val="es-ES"/>
        </w:rPr>
        <w:t xml:space="preserve"> Formularios e inventario de competencias relacionados con su perfil y capacitación.</w:t>
      </w:r>
    </w:p>
    <w:p w14:paraId="273287C0" w14:textId="77777777" w:rsidR="00A11ADE" w:rsidRPr="00FE4DA8" w:rsidRDefault="00A11ADE" w:rsidP="00383790">
      <w:pPr>
        <w:pStyle w:val="ListParagraph"/>
        <w:numPr>
          <w:ilvl w:val="0"/>
          <w:numId w:val="11"/>
        </w:numPr>
        <w:spacing w:after="0" w:line="240" w:lineRule="auto"/>
        <w:ind w:left="-142"/>
        <w:jc w:val="both"/>
        <w:rPr>
          <w:rFonts w:ascii="Arial" w:eastAsia="Calibri" w:hAnsi="Arial" w:cs="Arial"/>
          <w:lang w:val="es-ES"/>
        </w:rPr>
      </w:pPr>
      <w:r w:rsidRPr="00FE4DA8">
        <w:rPr>
          <w:rFonts w:ascii="Arial" w:eastAsia="Calibri" w:hAnsi="Arial" w:cs="Arial"/>
          <w:b/>
          <w:bCs/>
          <w:lang w:val="es-ES"/>
        </w:rPr>
        <w:t>Unidad de Recursos Humanos:</w:t>
      </w:r>
      <w:r w:rsidRPr="00FE4DA8">
        <w:rPr>
          <w:rFonts w:ascii="Arial" w:eastAsia="Calibri" w:hAnsi="Arial" w:cs="Arial"/>
          <w:lang w:val="es-ES"/>
        </w:rPr>
        <w:t xml:space="preserve"> Inventario de competencias y registros de capacitaciones.</w:t>
      </w:r>
    </w:p>
    <w:p w14:paraId="43F1F578" w14:textId="588E8B45" w:rsidR="008E24D6" w:rsidRPr="00FE4DA8" w:rsidRDefault="00A11ADE" w:rsidP="00383790">
      <w:pPr>
        <w:pStyle w:val="ListParagraph"/>
        <w:numPr>
          <w:ilvl w:val="0"/>
          <w:numId w:val="11"/>
        </w:numPr>
        <w:spacing w:after="0" w:line="240" w:lineRule="auto"/>
        <w:ind w:left="-142"/>
        <w:jc w:val="both"/>
        <w:rPr>
          <w:rFonts w:ascii="Arial" w:eastAsia="Calibri" w:hAnsi="Arial" w:cs="Arial"/>
          <w:lang w:val="es-ES"/>
        </w:rPr>
      </w:pPr>
      <w:r w:rsidRPr="00FE4DA8">
        <w:rPr>
          <w:rFonts w:ascii="Arial" w:eastAsia="Calibri" w:hAnsi="Arial" w:cs="Arial"/>
          <w:b/>
          <w:bCs/>
          <w:lang w:val="es-ES"/>
        </w:rPr>
        <w:t>Archivo General del Servicio:</w:t>
      </w:r>
      <w:r w:rsidRPr="00FE4DA8">
        <w:rPr>
          <w:rFonts w:ascii="Arial" w:eastAsia="Calibri" w:hAnsi="Arial" w:cs="Arial"/>
          <w:lang w:val="es-ES"/>
        </w:rPr>
        <w:t xml:space="preserve"> Documentación transferida tras el periodo de almacenamiento digital establecido.</w:t>
      </w:r>
    </w:p>
    <w:p w14:paraId="28E9E371" w14:textId="77777777" w:rsidR="006901FF" w:rsidRPr="00FE4DA8" w:rsidRDefault="006901FF" w:rsidP="006901FF">
      <w:pPr>
        <w:spacing w:after="0" w:line="240" w:lineRule="auto"/>
        <w:jc w:val="both"/>
        <w:rPr>
          <w:rFonts w:ascii="Arial" w:eastAsia="Calibri" w:hAnsi="Arial" w:cs="Arial"/>
          <w:lang w:val="es-ES"/>
        </w:rPr>
      </w:pPr>
    </w:p>
    <w:p w14:paraId="47793116" w14:textId="56C2461A" w:rsidR="007C6A5B" w:rsidRDefault="00DD2968" w:rsidP="007C6A5B">
      <w:pPr>
        <w:spacing w:after="0" w:line="240" w:lineRule="auto"/>
        <w:ind w:left="-567" w:right="-516"/>
        <w:contextualSpacing/>
        <w:jc w:val="both"/>
        <w:rPr>
          <w:rFonts w:ascii="Arial" w:eastAsia="Calibri" w:hAnsi="Arial" w:cs="Arial"/>
          <w:b/>
        </w:rPr>
      </w:pPr>
      <w:r>
        <w:rPr>
          <w:rFonts w:ascii="Arial" w:eastAsia="Calibri" w:hAnsi="Arial" w:cs="Arial"/>
          <w:b/>
        </w:rPr>
        <w:t>10</w:t>
      </w:r>
      <w:r w:rsidR="007C6A5B" w:rsidRPr="004C1E5F">
        <w:rPr>
          <w:rFonts w:ascii="Arial" w:eastAsia="Calibri" w:hAnsi="Arial" w:cs="Arial"/>
          <w:b/>
        </w:rPr>
        <w:t>. HISTORIAL DE REVISIONES</w:t>
      </w:r>
    </w:p>
    <w:p w14:paraId="66E902CE" w14:textId="77777777" w:rsidR="007C6A5B" w:rsidRPr="007C6A5B" w:rsidRDefault="007C6A5B" w:rsidP="007C6A5B">
      <w:pPr>
        <w:spacing w:after="0" w:line="240" w:lineRule="auto"/>
        <w:ind w:left="-567" w:right="-516"/>
        <w:contextualSpacing/>
        <w:jc w:val="both"/>
        <w:rPr>
          <w:rFonts w:ascii="Arial" w:eastAsia="Calibri" w:hAnsi="Arial" w:cs="Arial"/>
          <w:lang w:val="es-ES"/>
        </w:rPr>
      </w:pPr>
    </w:p>
    <w:tbl>
      <w:tblPr>
        <w:tblStyle w:val="TableGrid"/>
        <w:tblW w:w="9923" w:type="dxa"/>
        <w:tblInd w:w="-459" w:type="dxa"/>
        <w:tblLook w:val="04A0" w:firstRow="1" w:lastRow="0" w:firstColumn="1" w:lastColumn="0" w:noHBand="0" w:noVBand="1"/>
      </w:tblPr>
      <w:tblGrid>
        <w:gridCol w:w="2376"/>
        <w:gridCol w:w="1116"/>
        <w:gridCol w:w="1149"/>
        <w:gridCol w:w="1921"/>
        <w:gridCol w:w="3361"/>
      </w:tblGrid>
      <w:tr w:rsidR="007C6A5B" w:rsidRPr="004C1E5F" w14:paraId="30FEAF6F" w14:textId="77777777" w:rsidTr="00B46F19">
        <w:tc>
          <w:tcPr>
            <w:tcW w:w="2376" w:type="dxa"/>
            <w:shd w:val="clear" w:color="auto" w:fill="0070C0"/>
            <w:vAlign w:val="center"/>
          </w:tcPr>
          <w:p w14:paraId="0F5CFC33" w14:textId="77777777" w:rsidR="007C6A5B" w:rsidRPr="004C1E5F" w:rsidRDefault="007C6A5B" w:rsidP="00044F20">
            <w:pPr>
              <w:contextualSpacing/>
              <w:jc w:val="center"/>
              <w:rPr>
                <w:rFonts w:ascii="Arial" w:eastAsia="Calibri" w:hAnsi="Arial" w:cs="Arial"/>
                <w:b/>
                <w:lang w:val="es-ES"/>
              </w:rPr>
            </w:pPr>
            <w:r w:rsidRPr="004C1E5F">
              <w:rPr>
                <w:rFonts w:ascii="Arial" w:eastAsia="Calibri" w:hAnsi="Arial" w:cs="Arial"/>
                <w:b/>
                <w:color w:val="FFFFFF" w:themeColor="background1"/>
                <w:lang w:val="es-ES"/>
              </w:rPr>
              <w:t>Antecedente</w:t>
            </w:r>
          </w:p>
        </w:tc>
        <w:tc>
          <w:tcPr>
            <w:tcW w:w="1116" w:type="dxa"/>
            <w:shd w:val="clear" w:color="auto" w:fill="0070C0"/>
            <w:vAlign w:val="center"/>
          </w:tcPr>
          <w:p w14:paraId="7D43F6E2" w14:textId="77777777" w:rsidR="007C6A5B" w:rsidRPr="004C1E5F" w:rsidRDefault="007C6A5B" w:rsidP="00044F20">
            <w:pPr>
              <w:contextualSpacing/>
              <w:jc w:val="center"/>
              <w:rPr>
                <w:rFonts w:ascii="Arial" w:eastAsia="Calibri" w:hAnsi="Arial" w:cs="Arial"/>
                <w:b/>
                <w:lang w:val="es-ES"/>
              </w:rPr>
            </w:pPr>
            <w:r w:rsidRPr="004C1E5F">
              <w:rPr>
                <w:rFonts w:ascii="Arial" w:eastAsia="Calibri" w:hAnsi="Arial" w:cs="Arial"/>
                <w:b/>
                <w:color w:val="FFFFFF" w:themeColor="background1"/>
                <w:lang w:val="es-ES"/>
              </w:rPr>
              <w:t>Edición</w:t>
            </w:r>
          </w:p>
        </w:tc>
        <w:tc>
          <w:tcPr>
            <w:tcW w:w="1149" w:type="dxa"/>
            <w:shd w:val="clear" w:color="auto" w:fill="0070C0"/>
            <w:vAlign w:val="center"/>
          </w:tcPr>
          <w:p w14:paraId="33632B72" w14:textId="77777777" w:rsidR="007C6A5B" w:rsidRPr="004C1E5F" w:rsidRDefault="007C6A5B" w:rsidP="00044F20">
            <w:pPr>
              <w:contextualSpacing/>
              <w:jc w:val="center"/>
              <w:rPr>
                <w:rFonts w:ascii="Arial" w:eastAsia="Calibri" w:hAnsi="Arial" w:cs="Arial"/>
                <w:b/>
                <w:lang w:val="es-ES"/>
              </w:rPr>
            </w:pPr>
            <w:r w:rsidRPr="004C1E5F">
              <w:rPr>
                <w:rFonts w:ascii="Arial" w:eastAsia="Calibri" w:hAnsi="Arial" w:cs="Arial"/>
                <w:b/>
                <w:color w:val="FFFFFF" w:themeColor="background1"/>
                <w:lang w:val="es-ES"/>
              </w:rPr>
              <w:t>Fecha</w:t>
            </w:r>
          </w:p>
        </w:tc>
        <w:tc>
          <w:tcPr>
            <w:tcW w:w="1921" w:type="dxa"/>
            <w:shd w:val="clear" w:color="auto" w:fill="0070C0"/>
            <w:vAlign w:val="center"/>
          </w:tcPr>
          <w:p w14:paraId="7E868B41" w14:textId="77777777" w:rsidR="007C6A5B" w:rsidRPr="004C1E5F" w:rsidRDefault="007C6A5B" w:rsidP="00044F20">
            <w:pPr>
              <w:contextualSpacing/>
              <w:jc w:val="center"/>
              <w:rPr>
                <w:rFonts w:ascii="Arial" w:eastAsia="Calibri" w:hAnsi="Arial" w:cs="Arial"/>
                <w:b/>
                <w:lang w:val="es-ES"/>
              </w:rPr>
            </w:pPr>
            <w:r w:rsidRPr="004C1E5F">
              <w:rPr>
                <w:rFonts w:ascii="Arial" w:eastAsia="Calibri" w:hAnsi="Arial" w:cs="Arial"/>
                <w:b/>
                <w:color w:val="FFFFFF" w:themeColor="background1"/>
                <w:lang w:val="es-ES"/>
              </w:rPr>
              <w:t>Aprobación final</w:t>
            </w:r>
          </w:p>
        </w:tc>
        <w:tc>
          <w:tcPr>
            <w:tcW w:w="3361" w:type="dxa"/>
            <w:shd w:val="clear" w:color="auto" w:fill="0070C0"/>
            <w:vAlign w:val="center"/>
          </w:tcPr>
          <w:p w14:paraId="0A992A76" w14:textId="77777777" w:rsidR="007C6A5B" w:rsidRPr="004C1E5F" w:rsidRDefault="007C6A5B" w:rsidP="00044F20">
            <w:pPr>
              <w:contextualSpacing/>
              <w:jc w:val="center"/>
              <w:rPr>
                <w:rFonts w:ascii="Arial" w:eastAsia="Calibri" w:hAnsi="Arial" w:cs="Arial"/>
                <w:b/>
                <w:lang w:val="es-ES"/>
              </w:rPr>
            </w:pPr>
            <w:r w:rsidRPr="004C1E5F">
              <w:rPr>
                <w:rFonts w:ascii="Arial" w:eastAsia="Calibri" w:hAnsi="Arial" w:cs="Arial"/>
                <w:b/>
                <w:color w:val="FFFFFF" w:themeColor="background1"/>
                <w:lang w:val="es-ES"/>
              </w:rPr>
              <w:t>Descripción del cambio</w:t>
            </w:r>
          </w:p>
        </w:tc>
      </w:tr>
      <w:tr w:rsidR="007C6A5B" w:rsidRPr="004C1E5F" w14:paraId="03EFABB4" w14:textId="77777777" w:rsidTr="007C6A5B">
        <w:tc>
          <w:tcPr>
            <w:tcW w:w="2376" w:type="dxa"/>
          </w:tcPr>
          <w:p w14:paraId="359D0280" w14:textId="77777777" w:rsidR="007C6A5B" w:rsidRPr="004C1E5F" w:rsidRDefault="007C6A5B" w:rsidP="00044F20">
            <w:pPr>
              <w:contextualSpacing/>
              <w:jc w:val="both"/>
              <w:rPr>
                <w:rFonts w:ascii="Arial" w:eastAsia="Calibri" w:hAnsi="Arial" w:cs="Arial"/>
                <w:lang w:val="es-ES"/>
              </w:rPr>
            </w:pPr>
            <w:r w:rsidRPr="004C1E5F">
              <w:rPr>
                <w:rFonts w:ascii="Arial" w:eastAsia="Calibri" w:hAnsi="Arial" w:cs="Arial"/>
                <w:lang w:val="es-ES"/>
              </w:rPr>
              <w:t>Emisión</w:t>
            </w:r>
          </w:p>
        </w:tc>
        <w:tc>
          <w:tcPr>
            <w:tcW w:w="1116" w:type="dxa"/>
            <w:shd w:val="clear" w:color="auto" w:fill="auto"/>
          </w:tcPr>
          <w:p w14:paraId="6375C5C9" w14:textId="77777777" w:rsidR="007C6A5B" w:rsidRPr="004C1E5F" w:rsidRDefault="007C6A5B" w:rsidP="00044F20">
            <w:pPr>
              <w:contextualSpacing/>
              <w:jc w:val="center"/>
              <w:rPr>
                <w:rFonts w:ascii="Arial" w:eastAsia="Calibri" w:hAnsi="Arial" w:cs="Arial"/>
                <w:lang w:val="es-ES"/>
              </w:rPr>
            </w:pPr>
          </w:p>
        </w:tc>
        <w:tc>
          <w:tcPr>
            <w:tcW w:w="1149" w:type="dxa"/>
            <w:shd w:val="clear" w:color="auto" w:fill="auto"/>
          </w:tcPr>
          <w:p w14:paraId="38318F54" w14:textId="77777777" w:rsidR="007C6A5B" w:rsidRPr="004C1E5F" w:rsidRDefault="007C6A5B" w:rsidP="00044F20">
            <w:pPr>
              <w:contextualSpacing/>
              <w:jc w:val="center"/>
              <w:rPr>
                <w:rFonts w:ascii="Arial" w:eastAsia="Calibri" w:hAnsi="Arial" w:cs="Arial"/>
                <w:lang w:val="es-ES"/>
              </w:rPr>
            </w:pPr>
          </w:p>
        </w:tc>
        <w:tc>
          <w:tcPr>
            <w:tcW w:w="1921" w:type="dxa"/>
            <w:shd w:val="clear" w:color="auto" w:fill="auto"/>
          </w:tcPr>
          <w:p w14:paraId="60546527" w14:textId="77777777" w:rsidR="007C6A5B" w:rsidRPr="004C1E5F" w:rsidRDefault="007C6A5B" w:rsidP="00044F20">
            <w:pPr>
              <w:contextualSpacing/>
              <w:jc w:val="center"/>
              <w:rPr>
                <w:rFonts w:ascii="Arial" w:eastAsia="Calibri" w:hAnsi="Arial" w:cs="Arial"/>
                <w:lang w:val="es-ES"/>
              </w:rPr>
            </w:pPr>
          </w:p>
        </w:tc>
        <w:tc>
          <w:tcPr>
            <w:tcW w:w="3361" w:type="dxa"/>
            <w:shd w:val="clear" w:color="auto" w:fill="auto"/>
          </w:tcPr>
          <w:p w14:paraId="20B968A1" w14:textId="77777777" w:rsidR="007C6A5B" w:rsidRPr="004C1E5F" w:rsidRDefault="007C6A5B" w:rsidP="00044F20">
            <w:pPr>
              <w:contextualSpacing/>
              <w:jc w:val="center"/>
              <w:rPr>
                <w:rFonts w:ascii="Arial" w:eastAsia="Calibri" w:hAnsi="Arial" w:cs="Arial"/>
                <w:lang w:val="es-ES"/>
              </w:rPr>
            </w:pPr>
          </w:p>
        </w:tc>
      </w:tr>
      <w:tr w:rsidR="007C6A5B" w:rsidRPr="004C1E5F" w14:paraId="6BDA4774" w14:textId="77777777" w:rsidTr="007C6A5B">
        <w:tc>
          <w:tcPr>
            <w:tcW w:w="2376" w:type="dxa"/>
          </w:tcPr>
          <w:p w14:paraId="1C9AC93F" w14:textId="77777777" w:rsidR="007C6A5B" w:rsidRPr="004C1E5F" w:rsidRDefault="007C6A5B" w:rsidP="00044F20">
            <w:pPr>
              <w:contextualSpacing/>
              <w:jc w:val="both"/>
              <w:rPr>
                <w:rFonts w:ascii="Arial" w:eastAsia="Calibri" w:hAnsi="Arial" w:cs="Arial"/>
                <w:lang w:val="es-ES"/>
              </w:rPr>
            </w:pPr>
            <w:r w:rsidRPr="004C1E5F">
              <w:rPr>
                <w:rFonts w:ascii="Arial" w:eastAsia="Calibri" w:hAnsi="Arial" w:cs="Arial"/>
                <w:lang w:val="es-ES"/>
              </w:rPr>
              <w:t xml:space="preserve">Primera revisión </w:t>
            </w:r>
          </w:p>
        </w:tc>
        <w:tc>
          <w:tcPr>
            <w:tcW w:w="1116" w:type="dxa"/>
          </w:tcPr>
          <w:p w14:paraId="792739D8" w14:textId="77777777" w:rsidR="007C6A5B" w:rsidRPr="004C1E5F" w:rsidRDefault="007C6A5B" w:rsidP="00044F20">
            <w:pPr>
              <w:contextualSpacing/>
              <w:jc w:val="both"/>
              <w:rPr>
                <w:rFonts w:ascii="Arial" w:eastAsia="Calibri" w:hAnsi="Arial" w:cs="Arial"/>
                <w:lang w:val="es-ES"/>
              </w:rPr>
            </w:pPr>
          </w:p>
        </w:tc>
        <w:tc>
          <w:tcPr>
            <w:tcW w:w="1149" w:type="dxa"/>
          </w:tcPr>
          <w:p w14:paraId="70E30A01" w14:textId="77777777" w:rsidR="007C6A5B" w:rsidRPr="004C1E5F" w:rsidRDefault="007C6A5B" w:rsidP="00044F20">
            <w:pPr>
              <w:contextualSpacing/>
              <w:jc w:val="both"/>
              <w:rPr>
                <w:rFonts w:ascii="Arial" w:eastAsia="Calibri" w:hAnsi="Arial" w:cs="Arial"/>
                <w:lang w:val="es-ES"/>
              </w:rPr>
            </w:pPr>
          </w:p>
        </w:tc>
        <w:tc>
          <w:tcPr>
            <w:tcW w:w="1921" w:type="dxa"/>
          </w:tcPr>
          <w:p w14:paraId="5103AFFD" w14:textId="77777777" w:rsidR="007C6A5B" w:rsidRPr="004C1E5F" w:rsidRDefault="007C6A5B" w:rsidP="00044F20">
            <w:pPr>
              <w:contextualSpacing/>
              <w:jc w:val="both"/>
              <w:rPr>
                <w:rFonts w:ascii="Arial" w:eastAsia="Calibri" w:hAnsi="Arial" w:cs="Arial"/>
                <w:lang w:val="es-ES"/>
              </w:rPr>
            </w:pPr>
          </w:p>
        </w:tc>
        <w:tc>
          <w:tcPr>
            <w:tcW w:w="3361" w:type="dxa"/>
          </w:tcPr>
          <w:p w14:paraId="15835ED8" w14:textId="77777777" w:rsidR="007C6A5B" w:rsidRPr="004C1E5F" w:rsidRDefault="007C6A5B" w:rsidP="00044F20">
            <w:pPr>
              <w:contextualSpacing/>
              <w:jc w:val="both"/>
              <w:rPr>
                <w:rFonts w:ascii="Arial" w:eastAsia="Calibri" w:hAnsi="Arial" w:cs="Arial"/>
                <w:lang w:val="es-ES"/>
              </w:rPr>
            </w:pPr>
          </w:p>
        </w:tc>
      </w:tr>
      <w:tr w:rsidR="007C6A5B" w:rsidRPr="004C1E5F" w14:paraId="76B9565E" w14:textId="77777777" w:rsidTr="007C6A5B">
        <w:tc>
          <w:tcPr>
            <w:tcW w:w="2376" w:type="dxa"/>
          </w:tcPr>
          <w:p w14:paraId="2FF415D1" w14:textId="77777777" w:rsidR="007C6A5B" w:rsidRPr="004C1E5F" w:rsidRDefault="007C6A5B" w:rsidP="00044F20">
            <w:pPr>
              <w:contextualSpacing/>
              <w:jc w:val="both"/>
              <w:rPr>
                <w:rFonts w:ascii="Arial" w:eastAsia="Calibri" w:hAnsi="Arial" w:cs="Arial"/>
                <w:lang w:val="es-ES"/>
              </w:rPr>
            </w:pPr>
            <w:r w:rsidRPr="004C1E5F">
              <w:rPr>
                <w:rFonts w:ascii="Arial" w:eastAsia="Calibri" w:hAnsi="Arial" w:cs="Arial"/>
                <w:lang w:val="es-ES"/>
              </w:rPr>
              <w:t xml:space="preserve">Segunda revisión </w:t>
            </w:r>
          </w:p>
        </w:tc>
        <w:tc>
          <w:tcPr>
            <w:tcW w:w="1116" w:type="dxa"/>
          </w:tcPr>
          <w:p w14:paraId="41F5C353" w14:textId="77777777" w:rsidR="007C6A5B" w:rsidRPr="004C1E5F" w:rsidRDefault="007C6A5B" w:rsidP="00044F20">
            <w:pPr>
              <w:contextualSpacing/>
              <w:jc w:val="both"/>
              <w:rPr>
                <w:rFonts w:ascii="Arial" w:eastAsia="Calibri" w:hAnsi="Arial" w:cs="Arial"/>
                <w:lang w:val="es-ES"/>
              </w:rPr>
            </w:pPr>
          </w:p>
        </w:tc>
        <w:tc>
          <w:tcPr>
            <w:tcW w:w="1149" w:type="dxa"/>
          </w:tcPr>
          <w:p w14:paraId="0C531D2C" w14:textId="77777777" w:rsidR="007C6A5B" w:rsidRPr="004C1E5F" w:rsidRDefault="007C6A5B" w:rsidP="00044F20">
            <w:pPr>
              <w:contextualSpacing/>
              <w:jc w:val="both"/>
              <w:rPr>
                <w:rFonts w:ascii="Arial" w:eastAsia="Calibri" w:hAnsi="Arial" w:cs="Arial"/>
                <w:lang w:val="es-ES"/>
              </w:rPr>
            </w:pPr>
          </w:p>
        </w:tc>
        <w:tc>
          <w:tcPr>
            <w:tcW w:w="1921" w:type="dxa"/>
          </w:tcPr>
          <w:p w14:paraId="6B92E88A" w14:textId="77777777" w:rsidR="007C6A5B" w:rsidRPr="004C1E5F" w:rsidRDefault="007C6A5B" w:rsidP="00044F20">
            <w:pPr>
              <w:contextualSpacing/>
              <w:jc w:val="both"/>
              <w:rPr>
                <w:rFonts w:ascii="Arial" w:eastAsia="Calibri" w:hAnsi="Arial" w:cs="Arial"/>
                <w:lang w:val="es-ES"/>
              </w:rPr>
            </w:pPr>
          </w:p>
        </w:tc>
        <w:tc>
          <w:tcPr>
            <w:tcW w:w="3361" w:type="dxa"/>
          </w:tcPr>
          <w:p w14:paraId="7DEFE1E0" w14:textId="77777777" w:rsidR="007C6A5B" w:rsidRPr="004C1E5F" w:rsidRDefault="007C6A5B" w:rsidP="00044F20">
            <w:pPr>
              <w:contextualSpacing/>
              <w:jc w:val="both"/>
              <w:rPr>
                <w:rFonts w:ascii="Arial" w:eastAsia="Calibri" w:hAnsi="Arial" w:cs="Arial"/>
                <w:lang w:val="es-ES"/>
              </w:rPr>
            </w:pPr>
          </w:p>
        </w:tc>
      </w:tr>
      <w:tr w:rsidR="007C6A5B" w:rsidRPr="004C1E5F" w14:paraId="661D1F09" w14:textId="77777777" w:rsidTr="007C6A5B">
        <w:tc>
          <w:tcPr>
            <w:tcW w:w="2376" w:type="dxa"/>
          </w:tcPr>
          <w:p w14:paraId="3F334810" w14:textId="77777777" w:rsidR="007C6A5B" w:rsidRPr="004C1E5F" w:rsidRDefault="007C6A5B" w:rsidP="00044F20">
            <w:pPr>
              <w:contextualSpacing/>
              <w:jc w:val="both"/>
              <w:rPr>
                <w:rFonts w:ascii="Arial" w:eastAsia="Calibri" w:hAnsi="Arial" w:cs="Arial"/>
                <w:lang w:val="es-ES"/>
              </w:rPr>
            </w:pPr>
            <w:r w:rsidRPr="004C1E5F">
              <w:rPr>
                <w:rFonts w:ascii="Arial" w:eastAsia="Calibri" w:hAnsi="Arial" w:cs="Arial"/>
                <w:lang w:val="es-ES"/>
              </w:rPr>
              <w:t>Tercera revisión</w:t>
            </w:r>
          </w:p>
        </w:tc>
        <w:tc>
          <w:tcPr>
            <w:tcW w:w="1116" w:type="dxa"/>
          </w:tcPr>
          <w:p w14:paraId="2D6067A7" w14:textId="77777777" w:rsidR="007C6A5B" w:rsidRPr="004C1E5F" w:rsidRDefault="007C6A5B" w:rsidP="00044F20">
            <w:pPr>
              <w:contextualSpacing/>
              <w:jc w:val="both"/>
              <w:rPr>
                <w:rFonts w:ascii="Arial" w:eastAsia="Calibri" w:hAnsi="Arial" w:cs="Arial"/>
                <w:lang w:val="es-ES"/>
              </w:rPr>
            </w:pPr>
          </w:p>
        </w:tc>
        <w:tc>
          <w:tcPr>
            <w:tcW w:w="1149" w:type="dxa"/>
          </w:tcPr>
          <w:p w14:paraId="66754356" w14:textId="77777777" w:rsidR="007C6A5B" w:rsidRPr="004C1E5F" w:rsidRDefault="007C6A5B" w:rsidP="00044F20">
            <w:pPr>
              <w:contextualSpacing/>
              <w:jc w:val="both"/>
              <w:rPr>
                <w:rFonts w:ascii="Arial" w:eastAsia="Calibri" w:hAnsi="Arial" w:cs="Arial"/>
                <w:lang w:val="es-ES"/>
              </w:rPr>
            </w:pPr>
          </w:p>
        </w:tc>
        <w:tc>
          <w:tcPr>
            <w:tcW w:w="1921" w:type="dxa"/>
          </w:tcPr>
          <w:p w14:paraId="3BA539FF" w14:textId="77777777" w:rsidR="007C6A5B" w:rsidRPr="004C1E5F" w:rsidRDefault="007C6A5B" w:rsidP="00044F20">
            <w:pPr>
              <w:contextualSpacing/>
              <w:jc w:val="both"/>
              <w:rPr>
                <w:rFonts w:ascii="Arial" w:eastAsia="Calibri" w:hAnsi="Arial" w:cs="Arial"/>
                <w:lang w:val="es-ES"/>
              </w:rPr>
            </w:pPr>
          </w:p>
        </w:tc>
        <w:tc>
          <w:tcPr>
            <w:tcW w:w="3361" w:type="dxa"/>
          </w:tcPr>
          <w:p w14:paraId="4CAEB9DD" w14:textId="77777777" w:rsidR="007C6A5B" w:rsidRPr="004C1E5F" w:rsidRDefault="007C6A5B" w:rsidP="00044F20">
            <w:pPr>
              <w:contextualSpacing/>
              <w:jc w:val="both"/>
              <w:rPr>
                <w:rFonts w:ascii="Arial" w:eastAsia="Calibri" w:hAnsi="Arial" w:cs="Arial"/>
                <w:lang w:val="es-ES"/>
              </w:rPr>
            </w:pPr>
          </w:p>
        </w:tc>
      </w:tr>
      <w:tr w:rsidR="007C6A5B" w:rsidRPr="004C1E5F" w14:paraId="67B95355" w14:textId="77777777" w:rsidTr="007C6A5B">
        <w:tc>
          <w:tcPr>
            <w:tcW w:w="2376" w:type="dxa"/>
          </w:tcPr>
          <w:p w14:paraId="063C8E9D" w14:textId="77777777" w:rsidR="007C6A5B" w:rsidRPr="004C1E5F" w:rsidRDefault="007C6A5B" w:rsidP="00044F20">
            <w:pPr>
              <w:contextualSpacing/>
              <w:jc w:val="both"/>
              <w:rPr>
                <w:rFonts w:ascii="Arial" w:eastAsia="Calibri" w:hAnsi="Arial" w:cs="Arial"/>
                <w:lang w:val="es-ES"/>
              </w:rPr>
            </w:pPr>
            <w:r w:rsidRPr="004C1E5F">
              <w:rPr>
                <w:rFonts w:ascii="Arial" w:eastAsia="Calibri" w:hAnsi="Arial" w:cs="Arial"/>
                <w:lang w:val="es-ES"/>
              </w:rPr>
              <w:t>Cuarta revisión</w:t>
            </w:r>
          </w:p>
        </w:tc>
        <w:tc>
          <w:tcPr>
            <w:tcW w:w="1116" w:type="dxa"/>
          </w:tcPr>
          <w:p w14:paraId="5C37D78E" w14:textId="77777777" w:rsidR="007C6A5B" w:rsidRPr="004C1E5F" w:rsidRDefault="007C6A5B" w:rsidP="00044F20">
            <w:pPr>
              <w:contextualSpacing/>
              <w:jc w:val="both"/>
              <w:rPr>
                <w:rFonts w:ascii="Arial" w:eastAsia="Calibri" w:hAnsi="Arial" w:cs="Arial"/>
                <w:lang w:val="es-ES"/>
              </w:rPr>
            </w:pPr>
          </w:p>
        </w:tc>
        <w:tc>
          <w:tcPr>
            <w:tcW w:w="1149" w:type="dxa"/>
          </w:tcPr>
          <w:p w14:paraId="6555371A" w14:textId="77777777" w:rsidR="007C6A5B" w:rsidRPr="004C1E5F" w:rsidRDefault="007C6A5B" w:rsidP="00044F20">
            <w:pPr>
              <w:contextualSpacing/>
              <w:jc w:val="both"/>
              <w:rPr>
                <w:rFonts w:ascii="Arial" w:eastAsia="Calibri" w:hAnsi="Arial" w:cs="Arial"/>
                <w:lang w:val="es-ES"/>
              </w:rPr>
            </w:pPr>
          </w:p>
        </w:tc>
        <w:tc>
          <w:tcPr>
            <w:tcW w:w="1921" w:type="dxa"/>
          </w:tcPr>
          <w:p w14:paraId="112FDC74" w14:textId="77777777" w:rsidR="007C6A5B" w:rsidRPr="004C1E5F" w:rsidRDefault="007C6A5B" w:rsidP="00044F20">
            <w:pPr>
              <w:contextualSpacing/>
              <w:jc w:val="both"/>
              <w:rPr>
                <w:rFonts w:ascii="Arial" w:eastAsia="Calibri" w:hAnsi="Arial" w:cs="Arial"/>
                <w:lang w:val="es-ES"/>
              </w:rPr>
            </w:pPr>
          </w:p>
        </w:tc>
        <w:tc>
          <w:tcPr>
            <w:tcW w:w="3361" w:type="dxa"/>
          </w:tcPr>
          <w:p w14:paraId="74291937" w14:textId="77777777" w:rsidR="007C6A5B" w:rsidRPr="004C1E5F" w:rsidRDefault="007C6A5B" w:rsidP="00044F20">
            <w:pPr>
              <w:contextualSpacing/>
              <w:jc w:val="both"/>
              <w:rPr>
                <w:rFonts w:ascii="Arial" w:eastAsia="Calibri" w:hAnsi="Arial" w:cs="Arial"/>
                <w:lang w:val="es-ES"/>
              </w:rPr>
            </w:pPr>
          </w:p>
        </w:tc>
      </w:tr>
    </w:tbl>
    <w:p w14:paraId="07D81BD8" w14:textId="77777777" w:rsidR="00D24593" w:rsidRDefault="00D24593" w:rsidP="007C6A5B">
      <w:pPr>
        <w:spacing w:line="256" w:lineRule="auto"/>
        <w:ind w:left="-567"/>
        <w:contextualSpacing/>
        <w:jc w:val="both"/>
        <w:rPr>
          <w:rFonts w:ascii="Arial" w:eastAsia="Calibri" w:hAnsi="Arial" w:cs="Arial"/>
          <w:b/>
          <w:lang w:val="es-ES"/>
        </w:rPr>
      </w:pPr>
    </w:p>
    <w:p w14:paraId="7061436D" w14:textId="02FAA960" w:rsidR="007C6A5B" w:rsidRDefault="003369CF" w:rsidP="007C6A5B">
      <w:pPr>
        <w:spacing w:line="256" w:lineRule="auto"/>
        <w:ind w:left="-567"/>
        <w:contextualSpacing/>
        <w:jc w:val="both"/>
        <w:rPr>
          <w:rFonts w:ascii="Arial" w:eastAsia="Calibri" w:hAnsi="Arial" w:cs="Arial"/>
          <w:b/>
          <w:lang w:val="es-ES"/>
        </w:rPr>
      </w:pPr>
      <w:r>
        <w:rPr>
          <w:rFonts w:ascii="Arial" w:eastAsia="Calibri" w:hAnsi="Arial" w:cs="Arial"/>
          <w:b/>
          <w:lang w:val="es-ES"/>
        </w:rPr>
        <w:t>1</w:t>
      </w:r>
      <w:r w:rsidR="00D24593">
        <w:rPr>
          <w:rFonts w:ascii="Arial" w:eastAsia="Calibri" w:hAnsi="Arial" w:cs="Arial"/>
          <w:b/>
          <w:lang w:val="es-ES"/>
        </w:rPr>
        <w:t>1</w:t>
      </w:r>
      <w:r w:rsidR="007C6A5B" w:rsidRPr="004C1E5F">
        <w:rPr>
          <w:rFonts w:ascii="Arial" w:eastAsia="Calibri" w:hAnsi="Arial" w:cs="Arial"/>
          <w:b/>
          <w:lang w:val="es-ES"/>
        </w:rPr>
        <w:t>. ANEXOS</w:t>
      </w:r>
    </w:p>
    <w:p w14:paraId="28BB5473" w14:textId="77777777" w:rsidR="00B46F19" w:rsidRPr="00B46F19" w:rsidRDefault="00B46F19" w:rsidP="007C6A5B">
      <w:pPr>
        <w:spacing w:line="256" w:lineRule="auto"/>
        <w:ind w:left="-567"/>
        <w:contextualSpacing/>
        <w:jc w:val="both"/>
        <w:rPr>
          <w:rFonts w:ascii="Arial" w:eastAsia="Calibri" w:hAnsi="Arial" w:cs="Arial"/>
          <w:b/>
          <w:sz w:val="16"/>
          <w:szCs w:val="16"/>
          <w:lang w:val="es-ES"/>
        </w:rPr>
      </w:pPr>
    </w:p>
    <w:tbl>
      <w:tblPr>
        <w:tblStyle w:val="TableGrid"/>
        <w:tblW w:w="5183" w:type="pct"/>
        <w:tblInd w:w="-459" w:type="dxa"/>
        <w:tblLook w:val="04A0" w:firstRow="1" w:lastRow="0" w:firstColumn="1" w:lastColumn="0" w:noHBand="0" w:noVBand="1"/>
      </w:tblPr>
      <w:tblGrid>
        <w:gridCol w:w="2322"/>
        <w:gridCol w:w="7600"/>
      </w:tblGrid>
      <w:tr w:rsidR="007C6A5B" w:rsidRPr="004C1E5F" w14:paraId="38C384F1" w14:textId="77777777" w:rsidTr="00B46F19">
        <w:trPr>
          <w:trHeight w:val="70"/>
        </w:trPr>
        <w:tc>
          <w:tcPr>
            <w:tcW w:w="1170"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55072015" w14:textId="77777777" w:rsidR="007C6A5B" w:rsidRPr="004C1E5F" w:rsidRDefault="007C6A5B" w:rsidP="00044F20">
            <w:pPr>
              <w:jc w:val="center"/>
              <w:rPr>
                <w:rFonts w:ascii="Arial" w:eastAsia="Calibri" w:hAnsi="Arial" w:cs="Arial"/>
                <w:b/>
                <w:color w:val="FFFFFF" w:themeColor="background1"/>
                <w:lang w:val="es-ES"/>
              </w:rPr>
            </w:pPr>
            <w:r w:rsidRPr="004C1E5F">
              <w:rPr>
                <w:rFonts w:ascii="Arial" w:eastAsia="Calibri" w:hAnsi="Arial" w:cs="Arial"/>
                <w:b/>
                <w:color w:val="FFFFFF" w:themeColor="background1"/>
                <w:lang w:val="es-ES"/>
              </w:rPr>
              <w:t>Anexo N°</w:t>
            </w:r>
          </w:p>
        </w:tc>
        <w:tc>
          <w:tcPr>
            <w:tcW w:w="3830"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0D66B893" w14:textId="77777777" w:rsidR="007C6A5B" w:rsidRPr="004C1E5F" w:rsidRDefault="007C6A5B" w:rsidP="00044F20">
            <w:pPr>
              <w:jc w:val="center"/>
              <w:rPr>
                <w:rFonts w:ascii="Arial" w:eastAsia="Calibri" w:hAnsi="Arial" w:cs="Arial"/>
                <w:b/>
                <w:color w:val="FFFFFF" w:themeColor="background1"/>
                <w:lang w:val="es-ES"/>
              </w:rPr>
            </w:pPr>
            <w:r w:rsidRPr="004C1E5F">
              <w:rPr>
                <w:rFonts w:ascii="Arial" w:eastAsia="Calibri" w:hAnsi="Arial" w:cs="Arial"/>
                <w:b/>
                <w:color w:val="FFFFFF" w:themeColor="background1"/>
                <w:lang w:val="es-ES"/>
              </w:rPr>
              <w:t>Nombre</w:t>
            </w:r>
          </w:p>
        </w:tc>
      </w:tr>
      <w:tr w:rsidR="007C6A5B" w:rsidRPr="004C1E5F" w14:paraId="72BF9C47" w14:textId="77777777" w:rsidTr="00B46F19">
        <w:trPr>
          <w:trHeight w:val="75"/>
        </w:trPr>
        <w:tc>
          <w:tcPr>
            <w:tcW w:w="1170" w:type="pct"/>
            <w:tcBorders>
              <w:top w:val="single" w:sz="4" w:space="0" w:color="auto"/>
              <w:left w:val="single" w:sz="4" w:space="0" w:color="auto"/>
              <w:bottom w:val="single" w:sz="4" w:space="0" w:color="auto"/>
              <w:right w:val="single" w:sz="4" w:space="0" w:color="auto"/>
            </w:tcBorders>
            <w:vAlign w:val="center"/>
          </w:tcPr>
          <w:p w14:paraId="3FCFEB77" w14:textId="77777777" w:rsidR="007C6A5B" w:rsidRPr="00420FA1" w:rsidRDefault="007C6A5B" w:rsidP="00044F20">
            <w:pPr>
              <w:jc w:val="center"/>
              <w:rPr>
                <w:rFonts w:ascii="Arial" w:eastAsia="Calibri" w:hAnsi="Arial" w:cs="Arial"/>
                <w:lang w:val="es-ES"/>
              </w:rPr>
            </w:pPr>
            <w:r w:rsidRPr="00420FA1">
              <w:rPr>
                <w:rFonts w:ascii="Arial" w:eastAsia="Calibri" w:hAnsi="Arial" w:cs="Arial"/>
                <w:lang w:val="es-ES"/>
              </w:rPr>
              <w:t>1</w:t>
            </w:r>
          </w:p>
        </w:tc>
        <w:tc>
          <w:tcPr>
            <w:tcW w:w="3830" w:type="pct"/>
            <w:tcBorders>
              <w:top w:val="single" w:sz="4" w:space="0" w:color="auto"/>
              <w:left w:val="single" w:sz="4" w:space="0" w:color="auto"/>
              <w:bottom w:val="single" w:sz="4" w:space="0" w:color="auto"/>
              <w:right w:val="single" w:sz="4" w:space="0" w:color="auto"/>
            </w:tcBorders>
            <w:vAlign w:val="center"/>
          </w:tcPr>
          <w:p w14:paraId="26890CDF" w14:textId="1706BA41" w:rsidR="007C6A5B" w:rsidRPr="00420FA1" w:rsidRDefault="00D86D76" w:rsidP="00D86D76">
            <w:pPr>
              <w:snapToGrid w:val="0"/>
              <w:spacing w:after="120"/>
              <w:ind w:left="-16"/>
              <w:jc w:val="center"/>
              <w:rPr>
                <w:rFonts w:ascii="Arial" w:hAnsi="Arial" w:cs="Arial"/>
                <w:lang w:val="es-ES"/>
              </w:rPr>
            </w:pPr>
            <w:r w:rsidRPr="00420FA1">
              <w:rPr>
                <w:rFonts w:ascii="Arial" w:hAnsi="Arial" w:cs="Arial"/>
                <w:lang w:val="es-ES"/>
              </w:rPr>
              <w:t>Formulario Acta de Reunión Jefe de Servicio</w:t>
            </w:r>
          </w:p>
        </w:tc>
      </w:tr>
      <w:tr w:rsidR="007C6A5B" w:rsidRPr="004C1E5F" w14:paraId="4C17735C" w14:textId="77777777" w:rsidTr="00D86D76">
        <w:trPr>
          <w:trHeight w:val="363"/>
        </w:trPr>
        <w:tc>
          <w:tcPr>
            <w:tcW w:w="1170" w:type="pct"/>
            <w:tcBorders>
              <w:top w:val="single" w:sz="4" w:space="0" w:color="auto"/>
              <w:left w:val="single" w:sz="4" w:space="0" w:color="auto"/>
              <w:bottom w:val="single" w:sz="4" w:space="0" w:color="auto"/>
              <w:right w:val="single" w:sz="4" w:space="0" w:color="auto"/>
            </w:tcBorders>
            <w:vAlign w:val="center"/>
          </w:tcPr>
          <w:p w14:paraId="3BDB44C2" w14:textId="77777777" w:rsidR="007C6A5B" w:rsidRPr="00420FA1" w:rsidRDefault="007C6A5B" w:rsidP="00044F20">
            <w:pPr>
              <w:jc w:val="center"/>
              <w:rPr>
                <w:rFonts w:ascii="Arial" w:eastAsia="Calibri" w:hAnsi="Arial" w:cs="Arial"/>
                <w:lang w:val="es-ES"/>
              </w:rPr>
            </w:pPr>
            <w:r w:rsidRPr="00420FA1">
              <w:rPr>
                <w:rFonts w:ascii="Arial" w:eastAsia="Calibri" w:hAnsi="Arial" w:cs="Arial"/>
                <w:lang w:val="es-ES"/>
              </w:rPr>
              <w:t>2</w:t>
            </w:r>
          </w:p>
        </w:tc>
        <w:tc>
          <w:tcPr>
            <w:tcW w:w="3830" w:type="pct"/>
            <w:tcBorders>
              <w:top w:val="single" w:sz="4" w:space="0" w:color="auto"/>
              <w:left w:val="single" w:sz="4" w:space="0" w:color="auto"/>
              <w:bottom w:val="single" w:sz="4" w:space="0" w:color="auto"/>
              <w:right w:val="single" w:sz="4" w:space="0" w:color="auto"/>
            </w:tcBorders>
            <w:vAlign w:val="center"/>
          </w:tcPr>
          <w:p w14:paraId="65E98EC8" w14:textId="67AE2B75" w:rsidR="007C6A5B" w:rsidRPr="00420FA1" w:rsidRDefault="00366C5E" w:rsidP="00366C5E">
            <w:pPr>
              <w:jc w:val="center"/>
              <w:rPr>
                <w:rFonts w:ascii="Arial" w:eastAsia="Calibri" w:hAnsi="Arial" w:cs="Arial"/>
                <w:lang w:val="es-ES"/>
              </w:rPr>
            </w:pPr>
            <w:r w:rsidRPr="00420FA1">
              <w:rPr>
                <w:rFonts w:ascii="Arial" w:hAnsi="Arial" w:cs="Arial"/>
              </w:rPr>
              <w:t>Formulario Plan Anual de Desarrollo de Competencias</w:t>
            </w:r>
          </w:p>
        </w:tc>
      </w:tr>
      <w:tr w:rsidR="00555FD5" w:rsidRPr="004C1E5F" w14:paraId="592FCF8E" w14:textId="77777777" w:rsidTr="00D86D76">
        <w:trPr>
          <w:trHeight w:val="363"/>
        </w:trPr>
        <w:tc>
          <w:tcPr>
            <w:tcW w:w="1170" w:type="pct"/>
            <w:tcBorders>
              <w:top w:val="single" w:sz="4" w:space="0" w:color="auto"/>
              <w:left w:val="single" w:sz="4" w:space="0" w:color="auto"/>
              <w:bottom w:val="single" w:sz="4" w:space="0" w:color="auto"/>
              <w:right w:val="single" w:sz="4" w:space="0" w:color="auto"/>
            </w:tcBorders>
            <w:vAlign w:val="center"/>
          </w:tcPr>
          <w:p w14:paraId="6037C6E1" w14:textId="76EC71B0" w:rsidR="00555FD5" w:rsidRPr="00420FA1" w:rsidRDefault="00555FD5" w:rsidP="00044F20">
            <w:pPr>
              <w:jc w:val="center"/>
              <w:rPr>
                <w:rFonts w:ascii="Arial" w:eastAsia="Calibri" w:hAnsi="Arial" w:cs="Arial"/>
                <w:lang w:val="es-ES"/>
              </w:rPr>
            </w:pPr>
            <w:r w:rsidRPr="00420FA1">
              <w:rPr>
                <w:rFonts w:ascii="Arial" w:eastAsia="Calibri" w:hAnsi="Arial" w:cs="Arial"/>
                <w:lang w:val="es-ES"/>
              </w:rPr>
              <w:t>3</w:t>
            </w:r>
          </w:p>
        </w:tc>
        <w:tc>
          <w:tcPr>
            <w:tcW w:w="3830" w:type="pct"/>
            <w:tcBorders>
              <w:top w:val="single" w:sz="4" w:space="0" w:color="auto"/>
              <w:left w:val="single" w:sz="4" w:space="0" w:color="auto"/>
              <w:bottom w:val="single" w:sz="4" w:space="0" w:color="auto"/>
              <w:right w:val="single" w:sz="4" w:space="0" w:color="auto"/>
            </w:tcBorders>
            <w:vAlign w:val="center"/>
          </w:tcPr>
          <w:p w14:paraId="56D58A84" w14:textId="5553478B" w:rsidR="00555FD5" w:rsidRPr="00420FA1" w:rsidRDefault="00555FD5" w:rsidP="00366C5E">
            <w:pPr>
              <w:jc w:val="center"/>
              <w:rPr>
                <w:rFonts w:ascii="Arial" w:hAnsi="Arial" w:cs="Arial"/>
              </w:rPr>
            </w:pPr>
            <w:r w:rsidRPr="00420FA1">
              <w:rPr>
                <w:rFonts w:ascii="Arial" w:hAnsi="Arial" w:cs="Arial"/>
              </w:rPr>
              <w:t>Formulario Inventario de Competencias de Auditores Internos</w:t>
            </w:r>
          </w:p>
        </w:tc>
      </w:tr>
      <w:tr w:rsidR="00420FA1" w:rsidRPr="004C1E5F" w14:paraId="58A832B9" w14:textId="77777777" w:rsidTr="001E3E9C">
        <w:trPr>
          <w:trHeight w:val="363"/>
        </w:trPr>
        <w:tc>
          <w:tcPr>
            <w:tcW w:w="1170" w:type="pct"/>
            <w:tcBorders>
              <w:top w:val="single" w:sz="4" w:space="0" w:color="auto"/>
              <w:left w:val="single" w:sz="4" w:space="0" w:color="auto"/>
              <w:bottom w:val="single" w:sz="4" w:space="0" w:color="auto"/>
              <w:right w:val="single" w:sz="4" w:space="0" w:color="auto"/>
            </w:tcBorders>
          </w:tcPr>
          <w:p w14:paraId="41125C0A" w14:textId="259F40B4" w:rsidR="00420FA1" w:rsidRPr="00420FA1" w:rsidRDefault="00420FA1" w:rsidP="00420FA1">
            <w:pPr>
              <w:jc w:val="center"/>
              <w:rPr>
                <w:rFonts w:ascii="Arial" w:eastAsia="Calibri" w:hAnsi="Arial" w:cs="Arial"/>
                <w:lang w:val="es-ES"/>
              </w:rPr>
            </w:pPr>
            <w:r w:rsidRPr="00420FA1">
              <w:rPr>
                <w:rFonts w:ascii="Arial" w:hAnsi="Arial" w:cs="Arial"/>
              </w:rPr>
              <w:t>4</w:t>
            </w:r>
          </w:p>
        </w:tc>
        <w:tc>
          <w:tcPr>
            <w:tcW w:w="3830" w:type="pct"/>
            <w:tcBorders>
              <w:top w:val="single" w:sz="4" w:space="0" w:color="auto"/>
              <w:left w:val="single" w:sz="4" w:space="0" w:color="auto"/>
              <w:bottom w:val="single" w:sz="4" w:space="0" w:color="auto"/>
              <w:right w:val="single" w:sz="4" w:space="0" w:color="auto"/>
            </w:tcBorders>
          </w:tcPr>
          <w:p w14:paraId="7861BD4D" w14:textId="5E555D98" w:rsidR="00420FA1" w:rsidRPr="00420FA1" w:rsidRDefault="006901FF" w:rsidP="00420FA1">
            <w:pPr>
              <w:jc w:val="center"/>
              <w:rPr>
                <w:rFonts w:ascii="Arial" w:hAnsi="Arial" w:cs="Arial"/>
              </w:rPr>
            </w:pPr>
            <w:r w:rsidRPr="006901FF">
              <w:rPr>
                <w:rFonts w:ascii="Arial" w:hAnsi="Arial" w:cs="Arial"/>
              </w:rPr>
              <w:t>Formulario Cumplimiento Indicadores Desempeño</w:t>
            </w:r>
          </w:p>
        </w:tc>
      </w:tr>
      <w:tr w:rsidR="000A7E35" w:rsidRPr="004C1E5F" w14:paraId="27368724" w14:textId="77777777" w:rsidTr="001E3E9C">
        <w:trPr>
          <w:trHeight w:val="363"/>
        </w:trPr>
        <w:tc>
          <w:tcPr>
            <w:tcW w:w="1170" w:type="pct"/>
            <w:tcBorders>
              <w:top w:val="single" w:sz="4" w:space="0" w:color="auto"/>
              <w:left w:val="single" w:sz="4" w:space="0" w:color="auto"/>
              <w:bottom w:val="single" w:sz="4" w:space="0" w:color="auto"/>
              <w:right w:val="single" w:sz="4" w:space="0" w:color="auto"/>
            </w:tcBorders>
          </w:tcPr>
          <w:p w14:paraId="15522BD8" w14:textId="6365442E" w:rsidR="000A7E35" w:rsidRPr="006065AE" w:rsidRDefault="000A7E35" w:rsidP="00420FA1">
            <w:pPr>
              <w:jc w:val="center"/>
              <w:rPr>
                <w:rFonts w:ascii="Arial" w:hAnsi="Arial" w:cs="Arial"/>
              </w:rPr>
            </w:pPr>
            <w:r w:rsidRPr="006065AE">
              <w:rPr>
                <w:rFonts w:ascii="Arial" w:hAnsi="Arial" w:cs="Arial"/>
              </w:rPr>
              <w:t>5</w:t>
            </w:r>
          </w:p>
        </w:tc>
        <w:tc>
          <w:tcPr>
            <w:tcW w:w="3830" w:type="pct"/>
            <w:tcBorders>
              <w:top w:val="single" w:sz="4" w:space="0" w:color="auto"/>
              <w:left w:val="single" w:sz="4" w:space="0" w:color="auto"/>
              <w:bottom w:val="single" w:sz="4" w:space="0" w:color="auto"/>
              <w:right w:val="single" w:sz="4" w:space="0" w:color="auto"/>
            </w:tcBorders>
          </w:tcPr>
          <w:p w14:paraId="0C68B00C" w14:textId="484D4611" w:rsidR="000A7E35" w:rsidRPr="006065AE" w:rsidRDefault="006065AE" w:rsidP="00420FA1">
            <w:pPr>
              <w:jc w:val="center"/>
              <w:rPr>
                <w:rFonts w:ascii="Arial" w:hAnsi="Arial" w:cs="Arial"/>
              </w:rPr>
            </w:pPr>
            <w:r w:rsidRPr="006065AE">
              <w:rPr>
                <w:rFonts w:ascii="Arial" w:hAnsi="Arial" w:cs="Arial"/>
              </w:rPr>
              <w:t xml:space="preserve">Documentos de </w:t>
            </w:r>
            <w:r w:rsidR="000278D2" w:rsidRPr="006065AE">
              <w:rPr>
                <w:rFonts w:ascii="Arial" w:hAnsi="Arial" w:cs="Arial"/>
              </w:rPr>
              <w:t>Perfiles Personal Función de Auditoría Interna</w:t>
            </w:r>
          </w:p>
        </w:tc>
      </w:tr>
      <w:tr w:rsidR="000A7E35" w:rsidRPr="004C1E5F" w14:paraId="7291EE06" w14:textId="77777777" w:rsidTr="001E3E9C">
        <w:trPr>
          <w:trHeight w:val="363"/>
        </w:trPr>
        <w:tc>
          <w:tcPr>
            <w:tcW w:w="1170" w:type="pct"/>
            <w:tcBorders>
              <w:top w:val="single" w:sz="4" w:space="0" w:color="auto"/>
              <w:left w:val="single" w:sz="4" w:space="0" w:color="auto"/>
              <w:bottom w:val="single" w:sz="4" w:space="0" w:color="auto"/>
              <w:right w:val="single" w:sz="4" w:space="0" w:color="auto"/>
            </w:tcBorders>
          </w:tcPr>
          <w:p w14:paraId="58B409D7" w14:textId="3EF5770C" w:rsidR="000A7E35" w:rsidRPr="006065AE" w:rsidRDefault="000A7E35" w:rsidP="00420FA1">
            <w:pPr>
              <w:jc w:val="center"/>
              <w:rPr>
                <w:rFonts w:ascii="Arial" w:hAnsi="Arial" w:cs="Arial"/>
              </w:rPr>
            </w:pPr>
            <w:r w:rsidRPr="006065AE">
              <w:rPr>
                <w:rFonts w:ascii="Arial" w:hAnsi="Arial" w:cs="Arial"/>
              </w:rPr>
              <w:lastRenderedPageBreak/>
              <w:t>6</w:t>
            </w:r>
          </w:p>
        </w:tc>
        <w:tc>
          <w:tcPr>
            <w:tcW w:w="3830" w:type="pct"/>
            <w:tcBorders>
              <w:top w:val="single" w:sz="4" w:space="0" w:color="auto"/>
              <w:left w:val="single" w:sz="4" w:space="0" w:color="auto"/>
              <w:bottom w:val="single" w:sz="4" w:space="0" w:color="auto"/>
              <w:right w:val="single" w:sz="4" w:space="0" w:color="auto"/>
            </w:tcBorders>
          </w:tcPr>
          <w:p w14:paraId="0DEA5A2B" w14:textId="52E78E1F" w:rsidR="000A7E35" w:rsidRPr="006065AE" w:rsidRDefault="00E2546B" w:rsidP="00420FA1">
            <w:pPr>
              <w:jc w:val="center"/>
              <w:rPr>
                <w:rFonts w:ascii="Arial" w:hAnsi="Arial" w:cs="Arial"/>
              </w:rPr>
            </w:pPr>
            <w:r>
              <w:rPr>
                <w:rFonts w:ascii="Arial" w:hAnsi="Arial" w:cs="Arial"/>
              </w:rPr>
              <w:t xml:space="preserve">Formulario </w:t>
            </w:r>
            <w:r w:rsidR="000278D2" w:rsidRPr="006065AE">
              <w:rPr>
                <w:rFonts w:ascii="Arial" w:hAnsi="Arial" w:cs="Arial"/>
              </w:rPr>
              <w:t>Encuesta Diagnóstico NOGAI</w:t>
            </w:r>
          </w:p>
        </w:tc>
      </w:tr>
    </w:tbl>
    <w:p w14:paraId="0AC19DE7" w14:textId="7CA2AD55" w:rsidR="0020678C" w:rsidRPr="00FD4618" w:rsidRDefault="0020678C" w:rsidP="00B46F19">
      <w:pPr>
        <w:contextualSpacing/>
        <w:jc w:val="both"/>
        <w:rPr>
          <w:rFonts w:cstheme="minorHAnsi"/>
          <w:b/>
          <w:lang w:val="es-ES"/>
        </w:rPr>
      </w:pPr>
    </w:p>
    <w:sectPr w:rsidR="0020678C" w:rsidRPr="00FD4618" w:rsidSect="003335E5">
      <w:headerReference w:type="even" r:id="rId8"/>
      <w:headerReference w:type="default" r:id="rId9"/>
      <w:footerReference w:type="default" r:id="rId10"/>
      <w:headerReference w:type="first" r:id="rId11"/>
      <w:type w:val="continuous"/>
      <w:pgSz w:w="12240" w:h="18720" w:code="266"/>
      <w:pgMar w:top="1417" w:right="118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A8795" w14:textId="77777777" w:rsidR="00CA07E1" w:rsidRDefault="00CA07E1" w:rsidP="0069201A">
      <w:pPr>
        <w:spacing w:after="0" w:line="240" w:lineRule="auto"/>
      </w:pPr>
      <w:r>
        <w:separator/>
      </w:r>
    </w:p>
  </w:endnote>
  <w:endnote w:type="continuationSeparator" w:id="0">
    <w:p w14:paraId="1505EE18" w14:textId="77777777" w:rsidR="00CA07E1" w:rsidRDefault="00CA07E1" w:rsidP="00692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ES"/>
      </w:rPr>
      <w:id w:val="1906265384"/>
      <w:docPartObj>
        <w:docPartGallery w:val="Page Numbers (Bottom of Page)"/>
        <w:docPartUnique/>
      </w:docPartObj>
    </w:sdtPr>
    <w:sdtEndPr/>
    <w:sdtContent>
      <w:p w14:paraId="2A420A7B" w14:textId="77777777" w:rsidR="00E4694B" w:rsidRPr="00D304E6" w:rsidRDefault="00E4694B" w:rsidP="00E4694B">
        <w:pPr>
          <w:pStyle w:val="Footer"/>
          <w:jc w:val="right"/>
          <w:rPr>
            <w:lang w:val="es-ES"/>
          </w:rPr>
        </w:pPr>
        <w:r>
          <w:rPr>
            <w:lang w:val="es-ES"/>
          </w:rPr>
          <w:t xml:space="preserve">Página | </w:t>
        </w:r>
        <w:r>
          <w:fldChar w:fldCharType="begin"/>
        </w:r>
        <w:r>
          <w:instrText>PAGE   \* MERGEFORMAT</w:instrText>
        </w:r>
        <w:r>
          <w:fldChar w:fldCharType="separate"/>
        </w:r>
        <w:r w:rsidR="003369CF">
          <w:rPr>
            <w:noProof/>
          </w:rPr>
          <w:t>6</w:t>
        </w:r>
        <w:r>
          <w:fldChar w:fldCharType="end"/>
        </w:r>
        <w:r>
          <w:rPr>
            <w:lang w:val="es-ES"/>
          </w:rPr>
          <w:t xml:space="preserve"> </w:t>
        </w:r>
      </w:p>
    </w:sdtContent>
  </w:sdt>
  <w:p w14:paraId="47FBE328" w14:textId="77777777" w:rsidR="00E4694B" w:rsidRDefault="00E469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2BCA35" w14:textId="77777777" w:rsidR="00CA07E1" w:rsidRDefault="00CA07E1" w:rsidP="0069201A">
      <w:pPr>
        <w:spacing w:after="0" w:line="240" w:lineRule="auto"/>
      </w:pPr>
      <w:r>
        <w:separator/>
      </w:r>
    </w:p>
  </w:footnote>
  <w:footnote w:type="continuationSeparator" w:id="0">
    <w:p w14:paraId="3868CAD7" w14:textId="77777777" w:rsidR="00CA07E1" w:rsidRDefault="00CA07E1" w:rsidP="0069201A">
      <w:pPr>
        <w:spacing w:after="0" w:line="240" w:lineRule="auto"/>
      </w:pPr>
      <w:r>
        <w:continuationSeparator/>
      </w:r>
    </w:p>
  </w:footnote>
  <w:footnote w:id="1">
    <w:p w14:paraId="33511328" w14:textId="7229799B" w:rsidR="00B83467" w:rsidRDefault="00B83467">
      <w:pPr>
        <w:pStyle w:val="FootnoteText"/>
      </w:pPr>
      <w:r>
        <w:rPr>
          <w:rStyle w:val="FootnoteReference"/>
        </w:rPr>
        <w:footnoteRef/>
      </w:r>
      <w:r>
        <w:t xml:space="preserve"> Se recomienda considerar al menos 40 hrs. </w:t>
      </w:r>
      <w:r w:rsidR="00EE423B">
        <w:t>a</w:t>
      </w:r>
      <w:r>
        <w:t xml:space="preserve">nuales de capacitación por cada integrante de la </w:t>
      </w:r>
      <w:r w:rsidR="00347A9B">
        <w:t>función</w:t>
      </w:r>
      <w:r>
        <w:t xml:space="preserve"> de auditoría interna</w:t>
      </w:r>
      <w:r w:rsidR="00EE423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434B0" w14:textId="54CA1D4D" w:rsidR="00E4537E" w:rsidRDefault="00CB46E8">
    <w:pPr>
      <w:pStyle w:val="Header"/>
    </w:pPr>
    <w:r>
      <w:rPr>
        <w:noProof/>
      </w:rPr>
      <w:pict w14:anchorId="675221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655782" o:spid="_x0000_s2050" type="#_x0000_t136" style="position:absolute;margin-left:0;margin-top:0;width:577.05pt;height:82.4pt;rotation:315;z-index:-251655168;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176" w:type="pct"/>
      <w:tblInd w:w="-459" w:type="dxa"/>
      <w:tblLayout w:type="fixed"/>
      <w:tblLook w:val="04A0" w:firstRow="1" w:lastRow="0" w:firstColumn="1" w:lastColumn="0" w:noHBand="0" w:noVBand="1"/>
    </w:tblPr>
    <w:tblGrid>
      <w:gridCol w:w="1425"/>
      <w:gridCol w:w="2289"/>
      <w:gridCol w:w="2372"/>
      <w:gridCol w:w="2279"/>
      <w:gridCol w:w="1544"/>
    </w:tblGrid>
    <w:tr w:rsidR="007C6A5B" w14:paraId="419BC3E7" w14:textId="77777777" w:rsidTr="009762FD">
      <w:trPr>
        <w:trHeight w:val="276"/>
      </w:trPr>
      <w:tc>
        <w:tcPr>
          <w:tcW w:w="719" w:type="pct"/>
          <w:vMerge w:val="restart"/>
          <w:tcBorders>
            <w:top w:val="single" w:sz="4" w:space="0" w:color="auto"/>
            <w:left w:val="single" w:sz="4" w:space="0" w:color="auto"/>
            <w:bottom w:val="single" w:sz="4" w:space="0" w:color="auto"/>
            <w:right w:val="single" w:sz="4" w:space="0" w:color="auto"/>
          </w:tcBorders>
          <w:vAlign w:val="center"/>
        </w:tcPr>
        <w:p w14:paraId="1BF1355C" w14:textId="238139EE" w:rsidR="007C6A5B" w:rsidRDefault="00CB46E8" w:rsidP="009762FD">
          <w:pPr>
            <w:pStyle w:val="Header"/>
            <w:ind w:left="-142" w:right="-109"/>
            <w:jc w:val="center"/>
          </w:pPr>
          <w:r>
            <w:rPr>
              <w:noProof/>
            </w:rPr>
            <w:pict w14:anchorId="1B122E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655783" o:spid="_x0000_s2051" type="#_x0000_t136" style="position:absolute;left:0;text-align:left;margin-left:0;margin-top:0;width:577.05pt;height:82.4pt;rotation:315;z-index:-251653120;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r w:rsidR="009762FD">
            <w:rPr>
              <w:noProof/>
            </w:rPr>
            <w:drawing>
              <wp:inline distT="0" distB="0" distL="0" distR="0" wp14:anchorId="6CE74E5B" wp14:editId="1C881902">
                <wp:extent cx="875109" cy="524950"/>
                <wp:effectExtent l="0" t="0" r="1270" b="8890"/>
                <wp:docPr id="545966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8035" cy="538703"/>
                        </a:xfrm>
                        <a:prstGeom prst="rect">
                          <a:avLst/>
                        </a:prstGeom>
                        <a:noFill/>
                        <a:ln>
                          <a:noFill/>
                        </a:ln>
                      </pic:spPr>
                    </pic:pic>
                  </a:graphicData>
                </a:graphic>
              </wp:inline>
            </w:drawing>
          </w:r>
        </w:p>
      </w:tc>
      <w:tc>
        <w:tcPr>
          <w:tcW w:w="3502" w:type="pct"/>
          <w:gridSpan w:val="3"/>
          <w:tcBorders>
            <w:left w:val="single" w:sz="4" w:space="0" w:color="auto"/>
          </w:tcBorders>
          <w:vAlign w:val="center"/>
          <w:hideMark/>
        </w:tcPr>
        <w:p w14:paraId="73D939C8" w14:textId="7D55B540" w:rsidR="007C6A5B" w:rsidRDefault="007C6A5B" w:rsidP="007C6A5B">
          <w:pPr>
            <w:pStyle w:val="Header"/>
            <w:jc w:val="center"/>
            <w:rPr>
              <w:rFonts w:ascii="Arial" w:eastAsia="Calibri" w:hAnsi="Arial" w:cs="Arial"/>
              <w:b/>
              <w:lang w:val="es-ES"/>
            </w:rPr>
          </w:pPr>
          <w:r>
            <w:rPr>
              <w:rFonts w:ascii="Arial" w:eastAsia="Calibri" w:hAnsi="Arial" w:cs="Arial"/>
              <w:b/>
              <w:lang w:val="es-ES"/>
            </w:rPr>
            <w:t xml:space="preserve">PROCEDIMIENTO </w:t>
          </w:r>
        </w:p>
        <w:p w14:paraId="3EC9ECA5" w14:textId="2692ECDC" w:rsidR="00366C5E" w:rsidRDefault="007C6A5B" w:rsidP="007B0082">
          <w:pPr>
            <w:pStyle w:val="Header"/>
            <w:jc w:val="center"/>
            <w:rPr>
              <w:rFonts w:ascii="Arial" w:eastAsia="Calibri" w:hAnsi="Arial" w:cs="Arial"/>
              <w:b/>
              <w:lang w:val="es-ES"/>
            </w:rPr>
          </w:pPr>
          <w:r>
            <w:rPr>
              <w:rFonts w:ascii="Arial" w:eastAsia="Calibri" w:hAnsi="Arial" w:cs="Arial"/>
              <w:b/>
              <w:lang w:val="es-ES"/>
            </w:rPr>
            <w:t>FORMULACIÓN PLAN DE DESARROLLO DE COMPETENCIAS</w:t>
          </w:r>
        </w:p>
        <w:p w14:paraId="444276F6" w14:textId="77777777" w:rsidR="00A52EC9" w:rsidRPr="007B0082" w:rsidRDefault="00A52EC9" w:rsidP="007B0082">
          <w:pPr>
            <w:pStyle w:val="Header"/>
            <w:jc w:val="center"/>
            <w:rPr>
              <w:rFonts w:ascii="Arial" w:eastAsia="Calibri" w:hAnsi="Arial" w:cs="Arial"/>
              <w:b/>
              <w:lang w:val="es-ES"/>
            </w:rPr>
          </w:pPr>
        </w:p>
        <w:p w14:paraId="346DD791" w14:textId="77777777" w:rsidR="007C6A5B" w:rsidRPr="00A60CEF" w:rsidRDefault="007C6A5B" w:rsidP="007C6A5B">
          <w:pPr>
            <w:jc w:val="center"/>
            <w:rPr>
              <w:rFonts w:ascii="Arial" w:hAnsi="Arial" w:cs="Arial"/>
              <w:b/>
            </w:rPr>
          </w:pPr>
        </w:p>
      </w:tc>
      <w:tc>
        <w:tcPr>
          <w:tcW w:w="780" w:type="pct"/>
          <w:vMerge w:val="restart"/>
          <w:vAlign w:val="center"/>
          <w:hideMark/>
        </w:tcPr>
        <w:p w14:paraId="74F3A206" w14:textId="77777777" w:rsidR="007C6A5B" w:rsidRPr="007A58D1" w:rsidRDefault="007C6A5B" w:rsidP="007C6A5B">
          <w:pPr>
            <w:pStyle w:val="Header"/>
            <w:jc w:val="center"/>
          </w:pPr>
          <w:r w:rsidRPr="007A58D1">
            <w:t xml:space="preserve">Versión: </w:t>
          </w:r>
          <w:proofErr w:type="spellStart"/>
          <w:r w:rsidRPr="007A58D1">
            <w:t>xx</w:t>
          </w:r>
          <w:proofErr w:type="spellEnd"/>
        </w:p>
      </w:tc>
    </w:tr>
    <w:tr w:rsidR="007C6A5B" w14:paraId="54DE3EE3" w14:textId="77777777" w:rsidTr="00087F91">
      <w:trPr>
        <w:trHeight w:val="70"/>
      </w:trPr>
      <w:tc>
        <w:tcPr>
          <w:tcW w:w="719" w:type="pct"/>
          <w:vMerge/>
          <w:tcBorders>
            <w:top w:val="single" w:sz="4" w:space="0" w:color="auto"/>
            <w:left w:val="single" w:sz="4" w:space="0" w:color="auto"/>
            <w:bottom w:val="single" w:sz="4" w:space="0" w:color="auto"/>
            <w:right w:val="single" w:sz="4" w:space="0" w:color="auto"/>
          </w:tcBorders>
          <w:vAlign w:val="center"/>
          <w:hideMark/>
        </w:tcPr>
        <w:p w14:paraId="0FB75B59" w14:textId="77777777" w:rsidR="007C6A5B" w:rsidRDefault="007C6A5B" w:rsidP="007C6A5B"/>
      </w:tc>
      <w:tc>
        <w:tcPr>
          <w:tcW w:w="1155" w:type="pct"/>
          <w:tcBorders>
            <w:left w:val="single" w:sz="4" w:space="0" w:color="auto"/>
          </w:tcBorders>
          <w:vAlign w:val="center"/>
          <w:hideMark/>
        </w:tcPr>
        <w:p w14:paraId="0838246D" w14:textId="77777777" w:rsidR="007C6A5B" w:rsidRPr="007A58D1" w:rsidRDefault="007C6A5B" w:rsidP="007C6A5B">
          <w:pPr>
            <w:pStyle w:val="Header"/>
            <w:jc w:val="both"/>
          </w:pPr>
          <w:r>
            <w:t>SERVICIO</w:t>
          </w:r>
          <w:r w:rsidRPr="007A58D1">
            <w:t>:</w:t>
          </w:r>
        </w:p>
      </w:tc>
      <w:tc>
        <w:tcPr>
          <w:tcW w:w="1197" w:type="pct"/>
          <w:tcBorders>
            <w:left w:val="single" w:sz="4" w:space="0" w:color="auto"/>
          </w:tcBorders>
          <w:vAlign w:val="center"/>
        </w:tcPr>
        <w:p w14:paraId="6CDA1AD3" w14:textId="61114451" w:rsidR="007C6A5B" w:rsidRPr="007A58D1" w:rsidRDefault="007C6A5B" w:rsidP="007C6A5B">
          <w:pPr>
            <w:pStyle w:val="Header"/>
            <w:jc w:val="both"/>
          </w:pPr>
          <w:r w:rsidRPr="007A58D1">
            <w:t>CODIGO:</w:t>
          </w:r>
          <w:r w:rsidR="008B4CA6">
            <w:t xml:space="preserve"> 01</w:t>
          </w:r>
          <w:r w:rsidR="00937A4E">
            <w:t>4</w:t>
          </w:r>
        </w:p>
      </w:tc>
      <w:tc>
        <w:tcPr>
          <w:tcW w:w="1149" w:type="pct"/>
          <w:vAlign w:val="center"/>
        </w:tcPr>
        <w:p w14:paraId="0643F775" w14:textId="77777777" w:rsidR="007C6A5B" w:rsidRPr="007A58D1" w:rsidRDefault="007C6A5B" w:rsidP="007C6A5B">
          <w:pPr>
            <w:pStyle w:val="Header"/>
            <w:jc w:val="both"/>
          </w:pPr>
          <w:r w:rsidRPr="007A58D1">
            <w:t>VIGENCIA:</w:t>
          </w:r>
        </w:p>
      </w:tc>
      <w:tc>
        <w:tcPr>
          <w:tcW w:w="780" w:type="pct"/>
          <w:vMerge/>
          <w:vAlign w:val="center"/>
          <w:hideMark/>
        </w:tcPr>
        <w:p w14:paraId="7878FF12" w14:textId="77777777" w:rsidR="007C6A5B" w:rsidRPr="009F6386" w:rsidRDefault="007C6A5B" w:rsidP="007C6A5B">
          <w:pPr>
            <w:jc w:val="center"/>
            <w:rPr>
              <w:b/>
            </w:rPr>
          </w:pPr>
        </w:p>
      </w:tc>
    </w:tr>
  </w:tbl>
  <w:p w14:paraId="62E2C099" w14:textId="77777777" w:rsidR="007C6A5B" w:rsidRDefault="007C6A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68791" w14:textId="025BE31F" w:rsidR="00E4537E" w:rsidRDefault="00CB46E8">
    <w:pPr>
      <w:pStyle w:val="Header"/>
    </w:pPr>
    <w:r>
      <w:rPr>
        <w:noProof/>
      </w:rPr>
      <w:pict w14:anchorId="053CA3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655781" o:spid="_x0000_s2049" type="#_x0000_t136" style="position:absolute;margin-left:0;margin-top:0;width:577.05pt;height:82.4pt;rotation:315;z-index:-251657216;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3414D"/>
    <w:multiLevelType w:val="hybridMultilevel"/>
    <w:tmpl w:val="CA7A5866"/>
    <w:lvl w:ilvl="0" w:tplc="340A0003">
      <w:start w:val="1"/>
      <w:numFmt w:val="bullet"/>
      <w:lvlText w:val="o"/>
      <w:lvlJc w:val="left"/>
      <w:pPr>
        <w:ind w:left="1428" w:hanging="360"/>
      </w:pPr>
      <w:rPr>
        <w:rFonts w:ascii="Courier New" w:hAnsi="Courier New" w:cs="Courier New"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 w15:restartNumberingAfterBreak="0">
    <w:nsid w:val="1F9554A0"/>
    <w:multiLevelType w:val="multilevel"/>
    <w:tmpl w:val="2F0EB8E6"/>
    <w:lvl w:ilvl="0">
      <w:start w:val="1"/>
      <w:numFmt w:val="decimal"/>
      <w:lvlText w:val="%1."/>
      <w:lvlJc w:val="left"/>
      <w:pPr>
        <w:tabs>
          <w:tab w:val="num" w:pos="720"/>
        </w:tabs>
        <w:ind w:left="720" w:hanging="360"/>
      </w:pPr>
    </w:lvl>
    <w:lvl w:ilvl="1">
      <w:start w:val="1"/>
      <w:numFmt w:val="bullet"/>
      <w:lvlText w:val="o"/>
      <w:lvlJc w:val="left"/>
      <w:pPr>
        <w:ind w:left="1428"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C30749"/>
    <w:multiLevelType w:val="multilevel"/>
    <w:tmpl w:val="7096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AB419F"/>
    <w:multiLevelType w:val="hybridMultilevel"/>
    <w:tmpl w:val="3958313E"/>
    <w:lvl w:ilvl="0" w:tplc="340A0001">
      <w:start w:val="1"/>
      <w:numFmt w:val="bullet"/>
      <w:lvlText w:val=""/>
      <w:lvlJc w:val="left"/>
      <w:pPr>
        <w:ind w:left="153" w:hanging="360"/>
      </w:pPr>
      <w:rPr>
        <w:rFonts w:ascii="Symbol" w:hAnsi="Symbol" w:hint="default"/>
      </w:rPr>
    </w:lvl>
    <w:lvl w:ilvl="1" w:tplc="340A0003" w:tentative="1">
      <w:start w:val="1"/>
      <w:numFmt w:val="bullet"/>
      <w:lvlText w:val="o"/>
      <w:lvlJc w:val="left"/>
      <w:pPr>
        <w:ind w:left="873" w:hanging="360"/>
      </w:pPr>
      <w:rPr>
        <w:rFonts w:ascii="Courier New" w:hAnsi="Courier New" w:cs="Courier New" w:hint="default"/>
      </w:rPr>
    </w:lvl>
    <w:lvl w:ilvl="2" w:tplc="340A0005" w:tentative="1">
      <w:start w:val="1"/>
      <w:numFmt w:val="bullet"/>
      <w:lvlText w:val=""/>
      <w:lvlJc w:val="left"/>
      <w:pPr>
        <w:ind w:left="1593" w:hanging="360"/>
      </w:pPr>
      <w:rPr>
        <w:rFonts w:ascii="Wingdings" w:hAnsi="Wingdings" w:hint="default"/>
      </w:rPr>
    </w:lvl>
    <w:lvl w:ilvl="3" w:tplc="340A0001" w:tentative="1">
      <w:start w:val="1"/>
      <w:numFmt w:val="bullet"/>
      <w:lvlText w:val=""/>
      <w:lvlJc w:val="left"/>
      <w:pPr>
        <w:ind w:left="2313" w:hanging="360"/>
      </w:pPr>
      <w:rPr>
        <w:rFonts w:ascii="Symbol" w:hAnsi="Symbol" w:hint="default"/>
      </w:rPr>
    </w:lvl>
    <w:lvl w:ilvl="4" w:tplc="340A0003" w:tentative="1">
      <w:start w:val="1"/>
      <w:numFmt w:val="bullet"/>
      <w:lvlText w:val="o"/>
      <w:lvlJc w:val="left"/>
      <w:pPr>
        <w:ind w:left="3033" w:hanging="360"/>
      </w:pPr>
      <w:rPr>
        <w:rFonts w:ascii="Courier New" w:hAnsi="Courier New" w:cs="Courier New" w:hint="default"/>
      </w:rPr>
    </w:lvl>
    <w:lvl w:ilvl="5" w:tplc="340A0005" w:tentative="1">
      <w:start w:val="1"/>
      <w:numFmt w:val="bullet"/>
      <w:lvlText w:val=""/>
      <w:lvlJc w:val="left"/>
      <w:pPr>
        <w:ind w:left="3753" w:hanging="360"/>
      </w:pPr>
      <w:rPr>
        <w:rFonts w:ascii="Wingdings" w:hAnsi="Wingdings" w:hint="default"/>
      </w:rPr>
    </w:lvl>
    <w:lvl w:ilvl="6" w:tplc="340A0001" w:tentative="1">
      <w:start w:val="1"/>
      <w:numFmt w:val="bullet"/>
      <w:lvlText w:val=""/>
      <w:lvlJc w:val="left"/>
      <w:pPr>
        <w:ind w:left="4473" w:hanging="360"/>
      </w:pPr>
      <w:rPr>
        <w:rFonts w:ascii="Symbol" w:hAnsi="Symbol" w:hint="default"/>
      </w:rPr>
    </w:lvl>
    <w:lvl w:ilvl="7" w:tplc="340A0003" w:tentative="1">
      <w:start w:val="1"/>
      <w:numFmt w:val="bullet"/>
      <w:lvlText w:val="o"/>
      <w:lvlJc w:val="left"/>
      <w:pPr>
        <w:ind w:left="5193" w:hanging="360"/>
      </w:pPr>
      <w:rPr>
        <w:rFonts w:ascii="Courier New" w:hAnsi="Courier New" w:cs="Courier New" w:hint="default"/>
      </w:rPr>
    </w:lvl>
    <w:lvl w:ilvl="8" w:tplc="340A0005" w:tentative="1">
      <w:start w:val="1"/>
      <w:numFmt w:val="bullet"/>
      <w:lvlText w:val=""/>
      <w:lvlJc w:val="left"/>
      <w:pPr>
        <w:ind w:left="5913" w:hanging="360"/>
      </w:pPr>
      <w:rPr>
        <w:rFonts w:ascii="Wingdings" w:hAnsi="Wingdings" w:hint="default"/>
      </w:rPr>
    </w:lvl>
  </w:abstractNum>
  <w:abstractNum w:abstractNumId="4" w15:restartNumberingAfterBreak="0">
    <w:nsid w:val="280F0409"/>
    <w:multiLevelType w:val="hybridMultilevel"/>
    <w:tmpl w:val="D018C6FA"/>
    <w:lvl w:ilvl="0" w:tplc="340A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 w15:restartNumberingAfterBreak="0">
    <w:nsid w:val="30E9163D"/>
    <w:multiLevelType w:val="hybridMultilevel"/>
    <w:tmpl w:val="A6CEA9AA"/>
    <w:lvl w:ilvl="0" w:tplc="340A0003">
      <w:start w:val="1"/>
      <w:numFmt w:val="bullet"/>
      <w:lvlText w:val="o"/>
      <w:lvlJc w:val="left"/>
      <w:pPr>
        <w:ind w:left="1428" w:hanging="360"/>
      </w:pPr>
      <w:rPr>
        <w:rFonts w:ascii="Courier New" w:hAnsi="Courier New" w:cs="Courier New" w:hint="default"/>
      </w:rPr>
    </w:lvl>
    <w:lvl w:ilvl="1" w:tplc="FFFFFFFF">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6" w15:restartNumberingAfterBreak="0">
    <w:nsid w:val="32064E3A"/>
    <w:multiLevelType w:val="multilevel"/>
    <w:tmpl w:val="5B3A42F2"/>
    <w:lvl w:ilvl="0">
      <w:start w:val="1"/>
      <w:numFmt w:val="decimal"/>
      <w:lvlText w:val="%1."/>
      <w:lvlJc w:val="left"/>
      <w:pPr>
        <w:tabs>
          <w:tab w:val="num" w:pos="720"/>
        </w:tabs>
        <w:ind w:left="720" w:hanging="360"/>
      </w:pPr>
    </w:lvl>
    <w:lvl w:ilvl="1">
      <w:start w:val="1"/>
      <w:numFmt w:val="bullet"/>
      <w:lvlText w:val="o"/>
      <w:lvlJc w:val="left"/>
      <w:pPr>
        <w:ind w:left="1428"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492CAF"/>
    <w:multiLevelType w:val="multilevel"/>
    <w:tmpl w:val="D14C0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87765BA"/>
    <w:multiLevelType w:val="multilevel"/>
    <w:tmpl w:val="BA0C0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E80406D"/>
    <w:multiLevelType w:val="multilevel"/>
    <w:tmpl w:val="6BA62EA8"/>
    <w:lvl w:ilvl="0">
      <w:start w:val="1"/>
      <w:numFmt w:val="decimal"/>
      <w:lvlText w:val="%1."/>
      <w:lvlJc w:val="left"/>
      <w:pPr>
        <w:tabs>
          <w:tab w:val="num" w:pos="720"/>
        </w:tabs>
        <w:ind w:left="720" w:hanging="360"/>
      </w:p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937CED"/>
    <w:multiLevelType w:val="multilevel"/>
    <w:tmpl w:val="9782029E"/>
    <w:lvl w:ilvl="0">
      <w:start w:val="1"/>
      <w:numFmt w:val="decimal"/>
      <w:lvlText w:val="%1."/>
      <w:lvlJc w:val="left"/>
      <w:pPr>
        <w:tabs>
          <w:tab w:val="num" w:pos="720"/>
        </w:tabs>
        <w:ind w:left="720" w:hanging="360"/>
      </w:pPr>
    </w:lvl>
    <w:lvl w:ilvl="1">
      <w:start w:val="1"/>
      <w:numFmt w:val="bullet"/>
      <w:lvlText w:val="o"/>
      <w:lvlJc w:val="left"/>
      <w:pPr>
        <w:ind w:left="1428"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F076A19"/>
    <w:multiLevelType w:val="hybridMultilevel"/>
    <w:tmpl w:val="3CBA382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6D4719DF"/>
    <w:multiLevelType w:val="hybridMultilevel"/>
    <w:tmpl w:val="5AA851EE"/>
    <w:lvl w:ilvl="0" w:tplc="340A0001">
      <w:start w:val="1"/>
      <w:numFmt w:val="bullet"/>
      <w:lvlText w:val=""/>
      <w:lvlJc w:val="left"/>
      <w:pPr>
        <w:ind w:left="748" w:hanging="360"/>
      </w:pPr>
      <w:rPr>
        <w:rFonts w:ascii="Symbol" w:hAnsi="Symbol" w:hint="default"/>
      </w:rPr>
    </w:lvl>
    <w:lvl w:ilvl="1" w:tplc="340A0003" w:tentative="1">
      <w:start w:val="1"/>
      <w:numFmt w:val="bullet"/>
      <w:lvlText w:val="o"/>
      <w:lvlJc w:val="left"/>
      <w:pPr>
        <w:ind w:left="1468" w:hanging="360"/>
      </w:pPr>
      <w:rPr>
        <w:rFonts w:ascii="Courier New" w:hAnsi="Courier New" w:cs="Courier New" w:hint="default"/>
      </w:rPr>
    </w:lvl>
    <w:lvl w:ilvl="2" w:tplc="340A0005" w:tentative="1">
      <w:start w:val="1"/>
      <w:numFmt w:val="bullet"/>
      <w:lvlText w:val=""/>
      <w:lvlJc w:val="left"/>
      <w:pPr>
        <w:ind w:left="2188" w:hanging="360"/>
      </w:pPr>
      <w:rPr>
        <w:rFonts w:ascii="Wingdings" w:hAnsi="Wingdings" w:hint="default"/>
      </w:rPr>
    </w:lvl>
    <w:lvl w:ilvl="3" w:tplc="340A0001" w:tentative="1">
      <w:start w:val="1"/>
      <w:numFmt w:val="bullet"/>
      <w:lvlText w:val=""/>
      <w:lvlJc w:val="left"/>
      <w:pPr>
        <w:ind w:left="2908" w:hanging="360"/>
      </w:pPr>
      <w:rPr>
        <w:rFonts w:ascii="Symbol" w:hAnsi="Symbol" w:hint="default"/>
      </w:rPr>
    </w:lvl>
    <w:lvl w:ilvl="4" w:tplc="340A0003" w:tentative="1">
      <w:start w:val="1"/>
      <w:numFmt w:val="bullet"/>
      <w:lvlText w:val="o"/>
      <w:lvlJc w:val="left"/>
      <w:pPr>
        <w:ind w:left="3628" w:hanging="360"/>
      </w:pPr>
      <w:rPr>
        <w:rFonts w:ascii="Courier New" w:hAnsi="Courier New" w:cs="Courier New" w:hint="default"/>
      </w:rPr>
    </w:lvl>
    <w:lvl w:ilvl="5" w:tplc="340A0005" w:tentative="1">
      <w:start w:val="1"/>
      <w:numFmt w:val="bullet"/>
      <w:lvlText w:val=""/>
      <w:lvlJc w:val="left"/>
      <w:pPr>
        <w:ind w:left="4348" w:hanging="360"/>
      </w:pPr>
      <w:rPr>
        <w:rFonts w:ascii="Wingdings" w:hAnsi="Wingdings" w:hint="default"/>
      </w:rPr>
    </w:lvl>
    <w:lvl w:ilvl="6" w:tplc="340A0001" w:tentative="1">
      <w:start w:val="1"/>
      <w:numFmt w:val="bullet"/>
      <w:lvlText w:val=""/>
      <w:lvlJc w:val="left"/>
      <w:pPr>
        <w:ind w:left="5068" w:hanging="360"/>
      </w:pPr>
      <w:rPr>
        <w:rFonts w:ascii="Symbol" w:hAnsi="Symbol" w:hint="default"/>
      </w:rPr>
    </w:lvl>
    <w:lvl w:ilvl="7" w:tplc="340A0003" w:tentative="1">
      <w:start w:val="1"/>
      <w:numFmt w:val="bullet"/>
      <w:lvlText w:val="o"/>
      <w:lvlJc w:val="left"/>
      <w:pPr>
        <w:ind w:left="5788" w:hanging="360"/>
      </w:pPr>
      <w:rPr>
        <w:rFonts w:ascii="Courier New" w:hAnsi="Courier New" w:cs="Courier New" w:hint="default"/>
      </w:rPr>
    </w:lvl>
    <w:lvl w:ilvl="8" w:tplc="340A0005" w:tentative="1">
      <w:start w:val="1"/>
      <w:numFmt w:val="bullet"/>
      <w:lvlText w:val=""/>
      <w:lvlJc w:val="left"/>
      <w:pPr>
        <w:ind w:left="6508" w:hanging="360"/>
      </w:pPr>
      <w:rPr>
        <w:rFonts w:ascii="Wingdings" w:hAnsi="Wingdings" w:hint="default"/>
      </w:rPr>
    </w:lvl>
  </w:abstractNum>
  <w:abstractNum w:abstractNumId="13" w15:restartNumberingAfterBreak="0">
    <w:nsid w:val="7C2F6DEF"/>
    <w:multiLevelType w:val="hybridMultilevel"/>
    <w:tmpl w:val="60A04582"/>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num w:numId="1" w16cid:durableId="1672684787">
    <w:abstractNumId w:val="11"/>
  </w:num>
  <w:num w:numId="2" w16cid:durableId="1745449096">
    <w:abstractNumId w:val="12"/>
  </w:num>
  <w:num w:numId="3" w16cid:durableId="862012374">
    <w:abstractNumId w:val="3"/>
  </w:num>
  <w:num w:numId="4" w16cid:durableId="1652710825">
    <w:abstractNumId w:val="0"/>
  </w:num>
  <w:num w:numId="5" w16cid:durableId="1225679336">
    <w:abstractNumId w:val="5"/>
  </w:num>
  <w:num w:numId="6" w16cid:durableId="1878660021">
    <w:abstractNumId w:val="10"/>
  </w:num>
  <w:num w:numId="7" w16cid:durableId="1038699465">
    <w:abstractNumId w:val="1"/>
  </w:num>
  <w:num w:numId="8" w16cid:durableId="1484197302">
    <w:abstractNumId w:val="6"/>
  </w:num>
  <w:num w:numId="9" w16cid:durableId="1996646179">
    <w:abstractNumId w:val="4"/>
  </w:num>
  <w:num w:numId="10" w16cid:durableId="1205750523">
    <w:abstractNumId w:val="9"/>
  </w:num>
  <w:num w:numId="11" w16cid:durableId="1277636136">
    <w:abstractNumId w:val="13"/>
  </w:num>
  <w:num w:numId="12" w16cid:durableId="1288462480">
    <w:abstractNumId w:val="2"/>
  </w:num>
  <w:num w:numId="13" w16cid:durableId="1917980342">
    <w:abstractNumId w:val="8"/>
  </w:num>
  <w:num w:numId="14" w16cid:durableId="1712213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1A7B"/>
    <w:rsid w:val="000278D2"/>
    <w:rsid w:val="000317DC"/>
    <w:rsid w:val="00035490"/>
    <w:rsid w:val="00045F39"/>
    <w:rsid w:val="0005793C"/>
    <w:rsid w:val="0007230F"/>
    <w:rsid w:val="00074C70"/>
    <w:rsid w:val="00075BF4"/>
    <w:rsid w:val="0008502A"/>
    <w:rsid w:val="00087F91"/>
    <w:rsid w:val="000A03F3"/>
    <w:rsid w:val="000A0EBB"/>
    <w:rsid w:val="000A1527"/>
    <w:rsid w:val="000A1A23"/>
    <w:rsid w:val="000A4413"/>
    <w:rsid w:val="000A642A"/>
    <w:rsid w:val="000A743C"/>
    <w:rsid w:val="000A7E35"/>
    <w:rsid w:val="000B4A27"/>
    <w:rsid w:val="000E4F9B"/>
    <w:rsid w:val="000E618B"/>
    <w:rsid w:val="000F032B"/>
    <w:rsid w:val="0010481A"/>
    <w:rsid w:val="0010702B"/>
    <w:rsid w:val="00133262"/>
    <w:rsid w:val="001332F8"/>
    <w:rsid w:val="00134BB1"/>
    <w:rsid w:val="00136F90"/>
    <w:rsid w:val="00175FED"/>
    <w:rsid w:val="0019163D"/>
    <w:rsid w:val="0019255A"/>
    <w:rsid w:val="001961B9"/>
    <w:rsid w:val="0019701B"/>
    <w:rsid w:val="001A25E6"/>
    <w:rsid w:val="001A2B6F"/>
    <w:rsid w:val="001A3121"/>
    <w:rsid w:val="001B3362"/>
    <w:rsid w:val="001C4741"/>
    <w:rsid w:val="001D45BC"/>
    <w:rsid w:val="001E0E70"/>
    <w:rsid w:val="001E231E"/>
    <w:rsid w:val="001F3CA6"/>
    <w:rsid w:val="001F6F39"/>
    <w:rsid w:val="00203744"/>
    <w:rsid w:val="002063F0"/>
    <w:rsid w:val="0020678C"/>
    <w:rsid w:val="0020705B"/>
    <w:rsid w:val="0022332D"/>
    <w:rsid w:val="00227167"/>
    <w:rsid w:val="00250BC8"/>
    <w:rsid w:val="0025175C"/>
    <w:rsid w:val="00252432"/>
    <w:rsid w:val="00257416"/>
    <w:rsid w:val="00262D7F"/>
    <w:rsid w:val="00291C1A"/>
    <w:rsid w:val="002921C0"/>
    <w:rsid w:val="00292903"/>
    <w:rsid w:val="002A0BEC"/>
    <w:rsid w:val="002B003B"/>
    <w:rsid w:val="002B764C"/>
    <w:rsid w:val="002D63F2"/>
    <w:rsid w:val="002E134A"/>
    <w:rsid w:val="002E1CF6"/>
    <w:rsid w:val="002E6D04"/>
    <w:rsid w:val="002E6E2C"/>
    <w:rsid w:val="002E7F71"/>
    <w:rsid w:val="003019FA"/>
    <w:rsid w:val="00301BC8"/>
    <w:rsid w:val="00303E18"/>
    <w:rsid w:val="00305E6F"/>
    <w:rsid w:val="00315A7E"/>
    <w:rsid w:val="00317B55"/>
    <w:rsid w:val="00322318"/>
    <w:rsid w:val="00325863"/>
    <w:rsid w:val="003335E5"/>
    <w:rsid w:val="003369CF"/>
    <w:rsid w:val="003375BE"/>
    <w:rsid w:val="00347A9B"/>
    <w:rsid w:val="0036093E"/>
    <w:rsid w:val="00360DA6"/>
    <w:rsid w:val="00366682"/>
    <w:rsid w:val="00366C5E"/>
    <w:rsid w:val="00380612"/>
    <w:rsid w:val="00383790"/>
    <w:rsid w:val="0038490C"/>
    <w:rsid w:val="00387BFF"/>
    <w:rsid w:val="003A1E96"/>
    <w:rsid w:val="003A25B6"/>
    <w:rsid w:val="003B2587"/>
    <w:rsid w:val="003C66A7"/>
    <w:rsid w:val="003D09C9"/>
    <w:rsid w:val="003D307E"/>
    <w:rsid w:val="003E19BA"/>
    <w:rsid w:val="003E52B7"/>
    <w:rsid w:val="003F4559"/>
    <w:rsid w:val="003F64FD"/>
    <w:rsid w:val="00400B32"/>
    <w:rsid w:val="00404416"/>
    <w:rsid w:val="00406BA2"/>
    <w:rsid w:val="00410B4E"/>
    <w:rsid w:val="00413732"/>
    <w:rsid w:val="00420FA1"/>
    <w:rsid w:val="00422E1F"/>
    <w:rsid w:val="0042613B"/>
    <w:rsid w:val="0042786E"/>
    <w:rsid w:val="00431721"/>
    <w:rsid w:val="00442872"/>
    <w:rsid w:val="00444EF1"/>
    <w:rsid w:val="004458C4"/>
    <w:rsid w:val="00446ECA"/>
    <w:rsid w:val="00451D32"/>
    <w:rsid w:val="00451F47"/>
    <w:rsid w:val="004523EF"/>
    <w:rsid w:val="00452562"/>
    <w:rsid w:val="00464A72"/>
    <w:rsid w:val="0046541A"/>
    <w:rsid w:val="00474D67"/>
    <w:rsid w:val="0047611F"/>
    <w:rsid w:val="0048336F"/>
    <w:rsid w:val="00485EDA"/>
    <w:rsid w:val="004952A3"/>
    <w:rsid w:val="004962C6"/>
    <w:rsid w:val="004A1590"/>
    <w:rsid w:val="004A2207"/>
    <w:rsid w:val="004A58D8"/>
    <w:rsid w:val="004A6DBB"/>
    <w:rsid w:val="004B0A4F"/>
    <w:rsid w:val="004B7362"/>
    <w:rsid w:val="004D278E"/>
    <w:rsid w:val="004D3850"/>
    <w:rsid w:val="004D4A1A"/>
    <w:rsid w:val="004D4F20"/>
    <w:rsid w:val="004F6367"/>
    <w:rsid w:val="00506130"/>
    <w:rsid w:val="00506218"/>
    <w:rsid w:val="00521408"/>
    <w:rsid w:val="0052299B"/>
    <w:rsid w:val="005238BB"/>
    <w:rsid w:val="00531FFF"/>
    <w:rsid w:val="00555FD5"/>
    <w:rsid w:val="0056003D"/>
    <w:rsid w:val="005606C2"/>
    <w:rsid w:val="005618BD"/>
    <w:rsid w:val="00581654"/>
    <w:rsid w:val="0058169C"/>
    <w:rsid w:val="00596D64"/>
    <w:rsid w:val="005A788C"/>
    <w:rsid w:val="005B1C9B"/>
    <w:rsid w:val="005B1CD0"/>
    <w:rsid w:val="005B726A"/>
    <w:rsid w:val="005C47D0"/>
    <w:rsid w:val="005D695F"/>
    <w:rsid w:val="005E622E"/>
    <w:rsid w:val="005F2513"/>
    <w:rsid w:val="005F7F87"/>
    <w:rsid w:val="006065AE"/>
    <w:rsid w:val="006204FC"/>
    <w:rsid w:val="00622E0B"/>
    <w:rsid w:val="00624585"/>
    <w:rsid w:val="00626056"/>
    <w:rsid w:val="006452DE"/>
    <w:rsid w:val="006552E4"/>
    <w:rsid w:val="00663781"/>
    <w:rsid w:val="006712A5"/>
    <w:rsid w:val="00681286"/>
    <w:rsid w:val="00685969"/>
    <w:rsid w:val="00687E76"/>
    <w:rsid w:val="006901FF"/>
    <w:rsid w:val="0069201A"/>
    <w:rsid w:val="006927D0"/>
    <w:rsid w:val="006A14A2"/>
    <w:rsid w:val="006A76EA"/>
    <w:rsid w:val="006C165D"/>
    <w:rsid w:val="006C2C10"/>
    <w:rsid w:val="006D4081"/>
    <w:rsid w:val="006E2449"/>
    <w:rsid w:val="007011E9"/>
    <w:rsid w:val="0070635E"/>
    <w:rsid w:val="00707868"/>
    <w:rsid w:val="0071375C"/>
    <w:rsid w:val="00724EE4"/>
    <w:rsid w:val="00725873"/>
    <w:rsid w:val="00741FEE"/>
    <w:rsid w:val="0074663E"/>
    <w:rsid w:val="00754FC9"/>
    <w:rsid w:val="00755C28"/>
    <w:rsid w:val="007622C7"/>
    <w:rsid w:val="00766A14"/>
    <w:rsid w:val="00771047"/>
    <w:rsid w:val="00772676"/>
    <w:rsid w:val="00775581"/>
    <w:rsid w:val="0078249D"/>
    <w:rsid w:val="0079651B"/>
    <w:rsid w:val="007A3BC8"/>
    <w:rsid w:val="007B0082"/>
    <w:rsid w:val="007B3215"/>
    <w:rsid w:val="007C6A5B"/>
    <w:rsid w:val="007C6E81"/>
    <w:rsid w:val="007C7791"/>
    <w:rsid w:val="007E1F98"/>
    <w:rsid w:val="007E2F08"/>
    <w:rsid w:val="007F2E51"/>
    <w:rsid w:val="0080582D"/>
    <w:rsid w:val="00811475"/>
    <w:rsid w:val="008153A6"/>
    <w:rsid w:val="00831419"/>
    <w:rsid w:val="00842F71"/>
    <w:rsid w:val="008464F8"/>
    <w:rsid w:val="00871325"/>
    <w:rsid w:val="008743C6"/>
    <w:rsid w:val="008762D9"/>
    <w:rsid w:val="00877FF5"/>
    <w:rsid w:val="00885795"/>
    <w:rsid w:val="00885C7E"/>
    <w:rsid w:val="008901B7"/>
    <w:rsid w:val="0089456A"/>
    <w:rsid w:val="008A27A1"/>
    <w:rsid w:val="008A4DE3"/>
    <w:rsid w:val="008B2543"/>
    <w:rsid w:val="008B362D"/>
    <w:rsid w:val="008B4CA6"/>
    <w:rsid w:val="008E24D6"/>
    <w:rsid w:val="00902B77"/>
    <w:rsid w:val="00912447"/>
    <w:rsid w:val="00916E69"/>
    <w:rsid w:val="00925DC7"/>
    <w:rsid w:val="00937A4E"/>
    <w:rsid w:val="00945ED4"/>
    <w:rsid w:val="009475AD"/>
    <w:rsid w:val="0095182D"/>
    <w:rsid w:val="00953895"/>
    <w:rsid w:val="0095707B"/>
    <w:rsid w:val="00962729"/>
    <w:rsid w:val="0097339B"/>
    <w:rsid w:val="009762FD"/>
    <w:rsid w:val="0098228F"/>
    <w:rsid w:val="00982F51"/>
    <w:rsid w:val="009A56F7"/>
    <w:rsid w:val="009B32AF"/>
    <w:rsid w:val="009C7720"/>
    <w:rsid w:val="009D01B9"/>
    <w:rsid w:val="009D127F"/>
    <w:rsid w:val="009E3E42"/>
    <w:rsid w:val="009E53C1"/>
    <w:rsid w:val="009E6DFB"/>
    <w:rsid w:val="009F7DFA"/>
    <w:rsid w:val="00A11ADE"/>
    <w:rsid w:val="00A30072"/>
    <w:rsid w:val="00A30ED1"/>
    <w:rsid w:val="00A31BC8"/>
    <w:rsid w:val="00A31C84"/>
    <w:rsid w:val="00A37EC7"/>
    <w:rsid w:val="00A41296"/>
    <w:rsid w:val="00A4329B"/>
    <w:rsid w:val="00A432C4"/>
    <w:rsid w:val="00A45EBA"/>
    <w:rsid w:val="00A4719D"/>
    <w:rsid w:val="00A4798D"/>
    <w:rsid w:val="00A52990"/>
    <w:rsid w:val="00A52EC9"/>
    <w:rsid w:val="00A52EDC"/>
    <w:rsid w:val="00A82029"/>
    <w:rsid w:val="00A849CD"/>
    <w:rsid w:val="00A91C44"/>
    <w:rsid w:val="00AA0305"/>
    <w:rsid w:val="00AA368C"/>
    <w:rsid w:val="00AB426C"/>
    <w:rsid w:val="00AC033B"/>
    <w:rsid w:val="00AC0DCD"/>
    <w:rsid w:val="00AC1A5E"/>
    <w:rsid w:val="00AC2FB6"/>
    <w:rsid w:val="00AD5E87"/>
    <w:rsid w:val="00AE1A7B"/>
    <w:rsid w:val="00AE22A7"/>
    <w:rsid w:val="00AF14B4"/>
    <w:rsid w:val="00AF307C"/>
    <w:rsid w:val="00B01403"/>
    <w:rsid w:val="00B02200"/>
    <w:rsid w:val="00B06336"/>
    <w:rsid w:val="00B068CE"/>
    <w:rsid w:val="00B131F5"/>
    <w:rsid w:val="00B1486C"/>
    <w:rsid w:val="00B22497"/>
    <w:rsid w:val="00B46F19"/>
    <w:rsid w:val="00B54F59"/>
    <w:rsid w:val="00B639E2"/>
    <w:rsid w:val="00B70C98"/>
    <w:rsid w:val="00B72554"/>
    <w:rsid w:val="00B77F49"/>
    <w:rsid w:val="00B83467"/>
    <w:rsid w:val="00B86549"/>
    <w:rsid w:val="00B953F8"/>
    <w:rsid w:val="00BB142E"/>
    <w:rsid w:val="00BB1EF2"/>
    <w:rsid w:val="00BC1C97"/>
    <w:rsid w:val="00BC61F2"/>
    <w:rsid w:val="00BD2E75"/>
    <w:rsid w:val="00BF6C9B"/>
    <w:rsid w:val="00C02AF8"/>
    <w:rsid w:val="00C03570"/>
    <w:rsid w:val="00C12AE4"/>
    <w:rsid w:val="00C246D9"/>
    <w:rsid w:val="00C256D7"/>
    <w:rsid w:val="00C30175"/>
    <w:rsid w:val="00C31FDA"/>
    <w:rsid w:val="00C4418F"/>
    <w:rsid w:val="00C47D7C"/>
    <w:rsid w:val="00C521DF"/>
    <w:rsid w:val="00C568E4"/>
    <w:rsid w:val="00C65995"/>
    <w:rsid w:val="00C732C9"/>
    <w:rsid w:val="00C76BF9"/>
    <w:rsid w:val="00C808C2"/>
    <w:rsid w:val="00C86BC4"/>
    <w:rsid w:val="00C94295"/>
    <w:rsid w:val="00CA07E1"/>
    <w:rsid w:val="00CA0DF7"/>
    <w:rsid w:val="00CA68C0"/>
    <w:rsid w:val="00CB09BD"/>
    <w:rsid w:val="00CB46E8"/>
    <w:rsid w:val="00CB47A9"/>
    <w:rsid w:val="00CC1A98"/>
    <w:rsid w:val="00CD39C6"/>
    <w:rsid w:val="00CD55AB"/>
    <w:rsid w:val="00CF4AF4"/>
    <w:rsid w:val="00D22B40"/>
    <w:rsid w:val="00D24593"/>
    <w:rsid w:val="00D339B7"/>
    <w:rsid w:val="00D37275"/>
    <w:rsid w:val="00D40160"/>
    <w:rsid w:val="00D526EC"/>
    <w:rsid w:val="00D54B06"/>
    <w:rsid w:val="00D63657"/>
    <w:rsid w:val="00D717F8"/>
    <w:rsid w:val="00D77A63"/>
    <w:rsid w:val="00D86D76"/>
    <w:rsid w:val="00DA18D6"/>
    <w:rsid w:val="00DC0EA0"/>
    <w:rsid w:val="00DD2968"/>
    <w:rsid w:val="00DF209E"/>
    <w:rsid w:val="00E00CB4"/>
    <w:rsid w:val="00E2546B"/>
    <w:rsid w:val="00E2746A"/>
    <w:rsid w:val="00E301BC"/>
    <w:rsid w:val="00E41DC7"/>
    <w:rsid w:val="00E4537E"/>
    <w:rsid w:val="00E4694B"/>
    <w:rsid w:val="00E557D2"/>
    <w:rsid w:val="00E61C5C"/>
    <w:rsid w:val="00E70E87"/>
    <w:rsid w:val="00E723BF"/>
    <w:rsid w:val="00E7443F"/>
    <w:rsid w:val="00E809AA"/>
    <w:rsid w:val="00E80DAC"/>
    <w:rsid w:val="00E811D0"/>
    <w:rsid w:val="00E85C6D"/>
    <w:rsid w:val="00E873AC"/>
    <w:rsid w:val="00EA74FD"/>
    <w:rsid w:val="00EB1336"/>
    <w:rsid w:val="00EB3E14"/>
    <w:rsid w:val="00ED195D"/>
    <w:rsid w:val="00EE423B"/>
    <w:rsid w:val="00EF0F8E"/>
    <w:rsid w:val="00EF1006"/>
    <w:rsid w:val="00EF4C99"/>
    <w:rsid w:val="00F07DA5"/>
    <w:rsid w:val="00F1340D"/>
    <w:rsid w:val="00F31F7D"/>
    <w:rsid w:val="00F37621"/>
    <w:rsid w:val="00F405A0"/>
    <w:rsid w:val="00F429D5"/>
    <w:rsid w:val="00F437B9"/>
    <w:rsid w:val="00F45071"/>
    <w:rsid w:val="00F56263"/>
    <w:rsid w:val="00F57A22"/>
    <w:rsid w:val="00F62063"/>
    <w:rsid w:val="00F74AB3"/>
    <w:rsid w:val="00F810DD"/>
    <w:rsid w:val="00F861E6"/>
    <w:rsid w:val="00FC2560"/>
    <w:rsid w:val="00FC541D"/>
    <w:rsid w:val="00FC58EA"/>
    <w:rsid w:val="00FC7F4B"/>
    <w:rsid w:val="00FD3AA6"/>
    <w:rsid w:val="00FD4618"/>
    <w:rsid w:val="00FE2809"/>
    <w:rsid w:val="00FE4DA8"/>
    <w:rsid w:val="00FE5AD2"/>
    <w:rsid w:val="00FE763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52FC220"/>
  <w15:docId w15:val="{4F2490AD-99E3-4D07-A195-AD48B052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A7B"/>
  </w:style>
  <w:style w:type="paragraph" w:styleId="Heading1">
    <w:name w:val="heading 1"/>
    <w:basedOn w:val="Normal"/>
    <w:next w:val="Normal"/>
    <w:link w:val="Heading1Char"/>
    <w:uiPriority w:val="9"/>
    <w:qFormat/>
    <w:rsid w:val="007C6A5B"/>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D54B0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D4016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E1A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E1A7B"/>
    <w:pPr>
      <w:ind w:left="720"/>
      <w:contextualSpacing/>
    </w:pPr>
  </w:style>
  <w:style w:type="paragraph" w:styleId="Header">
    <w:name w:val="header"/>
    <w:basedOn w:val="Normal"/>
    <w:link w:val="HeaderChar"/>
    <w:uiPriority w:val="99"/>
    <w:unhideWhenUsed/>
    <w:rsid w:val="0069201A"/>
    <w:pPr>
      <w:tabs>
        <w:tab w:val="center" w:pos="4419"/>
        <w:tab w:val="right" w:pos="8838"/>
      </w:tabs>
      <w:spacing w:after="0" w:line="240" w:lineRule="auto"/>
    </w:pPr>
  </w:style>
  <w:style w:type="character" w:customStyle="1" w:styleId="HeaderChar">
    <w:name w:val="Header Char"/>
    <w:basedOn w:val="DefaultParagraphFont"/>
    <w:link w:val="Header"/>
    <w:uiPriority w:val="99"/>
    <w:rsid w:val="0069201A"/>
  </w:style>
  <w:style w:type="paragraph" w:styleId="Footer">
    <w:name w:val="footer"/>
    <w:basedOn w:val="Normal"/>
    <w:link w:val="FooterChar"/>
    <w:uiPriority w:val="99"/>
    <w:unhideWhenUsed/>
    <w:rsid w:val="0069201A"/>
    <w:pPr>
      <w:tabs>
        <w:tab w:val="center" w:pos="4419"/>
        <w:tab w:val="right" w:pos="8838"/>
      </w:tabs>
      <w:spacing w:after="0" w:line="240" w:lineRule="auto"/>
    </w:pPr>
  </w:style>
  <w:style w:type="character" w:customStyle="1" w:styleId="FooterChar">
    <w:name w:val="Footer Char"/>
    <w:basedOn w:val="DefaultParagraphFont"/>
    <w:link w:val="Footer"/>
    <w:uiPriority w:val="99"/>
    <w:rsid w:val="0069201A"/>
  </w:style>
  <w:style w:type="character" w:styleId="Hyperlink">
    <w:name w:val="Hyperlink"/>
    <w:basedOn w:val="DefaultParagraphFont"/>
    <w:uiPriority w:val="99"/>
    <w:unhideWhenUsed/>
    <w:rsid w:val="0069201A"/>
    <w:rPr>
      <w:color w:val="0563C1" w:themeColor="hyperlink"/>
      <w:u w:val="single"/>
    </w:rPr>
  </w:style>
  <w:style w:type="table" w:customStyle="1" w:styleId="Tablaconcuadrcula1">
    <w:name w:val="Tabla con cuadrícula1"/>
    <w:basedOn w:val="TableNormal"/>
    <w:next w:val="TableGrid"/>
    <w:uiPriority w:val="39"/>
    <w:rsid w:val="0069201A"/>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uiPriority w:val="39"/>
    <w:rsid w:val="0069201A"/>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9201A"/>
    <w:pPr>
      <w:spacing w:after="0" w:line="240" w:lineRule="auto"/>
    </w:pPr>
    <w:rPr>
      <w:sz w:val="20"/>
      <w:szCs w:val="20"/>
      <w:lang w:val="es-ES"/>
    </w:rPr>
  </w:style>
  <w:style w:type="character" w:customStyle="1" w:styleId="FootnoteTextChar">
    <w:name w:val="Footnote Text Char"/>
    <w:basedOn w:val="DefaultParagraphFont"/>
    <w:link w:val="FootnoteText"/>
    <w:uiPriority w:val="99"/>
    <w:semiHidden/>
    <w:rsid w:val="0069201A"/>
    <w:rPr>
      <w:sz w:val="20"/>
      <w:szCs w:val="20"/>
      <w:lang w:val="es-ES"/>
    </w:rPr>
  </w:style>
  <w:style w:type="character" w:styleId="FootnoteReference">
    <w:name w:val="footnote reference"/>
    <w:basedOn w:val="DefaultParagraphFont"/>
    <w:uiPriority w:val="99"/>
    <w:semiHidden/>
    <w:unhideWhenUsed/>
    <w:rsid w:val="0069201A"/>
    <w:rPr>
      <w:vertAlign w:val="superscript"/>
    </w:rPr>
  </w:style>
  <w:style w:type="paragraph" w:styleId="EndnoteText">
    <w:name w:val="endnote text"/>
    <w:basedOn w:val="Normal"/>
    <w:link w:val="EndnoteTextChar"/>
    <w:uiPriority w:val="99"/>
    <w:semiHidden/>
    <w:unhideWhenUsed/>
    <w:rsid w:val="0069201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9201A"/>
    <w:rPr>
      <w:sz w:val="20"/>
      <w:szCs w:val="20"/>
    </w:rPr>
  </w:style>
  <w:style w:type="character" w:styleId="EndnoteReference">
    <w:name w:val="endnote reference"/>
    <w:basedOn w:val="DefaultParagraphFont"/>
    <w:uiPriority w:val="99"/>
    <w:semiHidden/>
    <w:unhideWhenUsed/>
    <w:rsid w:val="0069201A"/>
    <w:rPr>
      <w:vertAlign w:val="superscript"/>
    </w:rPr>
  </w:style>
  <w:style w:type="character" w:styleId="FollowedHyperlink">
    <w:name w:val="FollowedHyperlink"/>
    <w:basedOn w:val="DefaultParagraphFont"/>
    <w:uiPriority w:val="99"/>
    <w:semiHidden/>
    <w:unhideWhenUsed/>
    <w:rsid w:val="0069201A"/>
    <w:rPr>
      <w:color w:val="954F72" w:themeColor="followedHyperlink"/>
      <w:u w:val="single"/>
    </w:rPr>
  </w:style>
  <w:style w:type="paragraph" w:styleId="BalloonText">
    <w:name w:val="Balloon Text"/>
    <w:basedOn w:val="Normal"/>
    <w:link w:val="BalloonTextChar"/>
    <w:uiPriority w:val="99"/>
    <w:semiHidden/>
    <w:unhideWhenUsed/>
    <w:rsid w:val="005F7F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7F87"/>
    <w:rPr>
      <w:rFonts w:ascii="Tahoma" w:hAnsi="Tahoma" w:cs="Tahoma"/>
      <w:sz w:val="16"/>
      <w:szCs w:val="16"/>
    </w:rPr>
  </w:style>
  <w:style w:type="character" w:customStyle="1" w:styleId="Heading1Char">
    <w:name w:val="Heading 1 Char"/>
    <w:basedOn w:val="DefaultParagraphFont"/>
    <w:link w:val="Heading1"/>
    <w:uiPriority w:val="9"/>
    <w:rsid w:val="007C6A5B"/>
    <w:rPr>
      <w:rFonts w:asciiTheme="majorHAnsi" w:eastAsiaTheme="majorEastAsia" w:hAnsiTheme="majorHAnsi" w:cstheme="majorBidi"/>
      <w:color w:val="2E74B5" w:themeColor="accent1" w:themeShade="BF"/>
      <w:sz w:val="32"/>
      <w:szCs w:val="32"/>
    </w:rPr>
  </w:style>
  <w:style w:type="character" w:customStyle="1" w:styleId="Heading4Char">
    <w:name w:val="Heading 4 Char"/>
    <w:basedOn w:val="DefaultParagraphFont"/>
    <w:link w:val="Heading4"/>
    <w:uiPriority w:val="9"/>
    <w:semiHidden/>
    <w:rsid w:val="00D40160"/>
    <w:rPr>
      <w:rFonts w:asciiTheme="majorHAnsi" w:eastAsiaTheme="majorEastAsia" w:hAnsiTheme="majorHAnsi" w:cstheme="majorBidi"/>
      <w:i/>
      <w:iCs/>
      <w:color w:val="2E74B5" w:themeColor="accent1" w:themeShade="BF"/>
    </w:rPr>
  </w:style>
  <w:style w:type="paragraph" w:styleId="NormalWeb">
    <w:name w:val="Normal (Web)"/>
    <w:basedOn w:val="Normal"/>
    <w:uiPriority w:val="99"/>
    <w:semiHidden/>
    <w:unhideWhenUsed/>
    <w:rsid w:val="00387BFF"/>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Strong">
    <w:name w:val="Strong"/>
    <w:basedOn w:val="DefaultParagraphFont"/>
    <w:uiPriority w:val="22"/>
    <w:qFormat/>
    <w:rsid w:val="00387BFF"/>
    <w:rPr>
      <w:b/>
      <w:bCs/>
    </w:rPr>
  </w:style>
  <w:style w:type="character" w:customStyle="1" w:styleId="Heading3Char">
    <w:name w:val="Heading 3 Char"/>
    <w:basedOn w:val="DefaultParagraphFont"/>
    <w:link w:val="Heading3"/>
    <w:uiPriority w:val="9"/>
    <w:semiHidden/>
    <w:rsid w:val="00D54B06"/>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01625">
      <w:bodyDiv w:val="1"/>
      <w:marLeft w:val="0"/>
      <w:marRight w:val="0"/>
      <w:marTop w:val="0"/>
      <w:marBottom w:val="0"/>
      <w:divBdr>
        <w:top w:val="none" w:sz="0" w:space="0" w:color="auto"/>
        <w:left w:val="none" w:sz="0" w:space="0" w:color="auto"/>
        <w:bottom w:val="none" w:sz="0" w:space="0" w:color="auto"/>
        <w:right w:val="none" w:sz="0" w:space="0" w:color="auto"/>
      </w:divBdr>
    </w:div>
    <w:div w:id="465123857">
      <w:bodyDiv w:val="1"/>
      <w:marLeft w:val="0"/>
      <w:marRight w:val="0"/>
      <w:marTop w:val="0"/>
      <w:marBottom w:val="0"/>
      <w:divBdr>
        <w:top w:val="none" w:sz="0" w:space="0" w:color="auto"/>
        <w:left w:val="none" w:sz="0" w:space="0" w:color="auto"/>
        <w:bottom w:val="none" w:sz="0" w:space="0" w:color="auto"/>
        <w:right w:val="none" w:sz="0" w:space="0" w:color="auto"/>
      </w:divBdr>
    </w:div>
    <w:div w:id="491063577">
      <w:bodyDiv w:val="1"/>
      <w:marLeft w:val="0"/>
      <w:marRight w:val="0"/>
      <w:marTop w:val="0"/>
      <w:marBottom w:val="0"/>
      <w:divBdr>
        <w:top w:val="none" w:sz="0" w:space="0" w:color="auto"/>
        <w:left w:val="none" w:sz="0" w:space="0" w:color="auto"/>
        <w:bottom w:val="none" w:sz="0" w:space="0" w:color="auto"/>
        <w:right w:val="none" w:sz="0" w:space="0" w:color="auto"/>
      </w:divBdr>
    </w:div>
    <w:div w:id="713191003">
      <w:bodyDiv w:val="1"/>
      <w:marLeft w:val="0"/>
      <w:marRight w:val="0"/>
      <w:marTop w:val="0"/>
      <w:marBottom w:val="0"/>
      <w:divBdr>
        <w:top w:val="none" w:sz="0" w:space="0" w:color="auto"/>
        <w:left w:val="none" w:sz="0" w:space="0" w:color="auto"/>
        <w:bottom w:val="none" w:sz="0" w:space="0" w:color="auto"/>
        <w:right w:val="none" w:sz="0" w:space="0" w:color="auto"/>
      </w:divBdr>
    </w:div>
    <w:div w:id="800658487">
      <w:bodyDiv w:val="1"/>
      <w:marLeft w:val="0"/>
      <w:marRight w:val="0"/>
      <w:marTop w:val="0"/>
      <w:marBottom w:val="0"/>
      <w:divBdr>
        <w:top w:val="none" w:sz="0" w:space="0" w:color="auto"/>
        <w:left w:val="none" w:sz="0" w:space="0" w:color="auto"/>
        <w:bottom w:val="none" w:sz="0" w:space="0" w:color="auto"/>
        <w:right w:val="none" w:sz="0" w:space="0" w:color="auto"/>
      </w:divBdr>
      <w:divsChild>
        <w:div w:id="862520241">
          <w:marLeft w:val="0"/>
          <w:marRight w:val="0"/>
          <w:marTop w:val="0"/>
          <w:marBottom w:val="0"/>
          <w:divBdr>
            <w:top w:val="none" w:sz="0" w:space="0" w:color="auto"/>
            <w:left w:val="none" w:sz="0" w:space="0" w:color="auto"/>
            <w:bottom w:val="none" w:sz="0" w:space="0" w:color="auto"/>
            <w:right w:val="none" w:sz="0" w:space="0" w:color="auto"/>
          </w:divBdr>
          <w:divsChild>
            <w:div w:id="83652090">
              <w:marLeft w:val="0"/>
              <w:marRight w:val="0"/>
              <w:marTop w:val="0"/>
              <w:marBottom w:val="0"/>
              <w:divBdr>
                <w:top w:val="none" w:sz="0" w:space="0" w:color="auto"/>
                <w:left w:val="none" w:sz="0" w:space="0" w:color="auto"/>
                <w:bottom w:val="none" w:sz="0" w:space="0" w:color="auto"/>
                <w:right w:val="none" w:sz="0" w:space="0" w:color="auto"/>
              </w:divBdr>
              <w:divsChild>
                <w:div w:id="1692682565">
                  <w:marLeft w:val="0"/>
                  <w:marRight w:val="0"/>
                  <w:marTop w:val="0"/>
                  <w:marBottom w:val="0"/>
                  <w:divBdr>
                    <w:top w:val="none" w:sz="0" w:space="0" w:color="auto"/>
                    <w:left w:val="none" w:sz="0" w:space="0" w:color="auto"/>
                    <w:bottom w:val="none" w:sz="0" w:space="0" w:color="auto"/>
                    <w:right w:val="none" w:sz="0" w:space="0" w:color="auto"/>
                  </w:divBdr>
                  <w:divsChild>
                    <w:div w:id="93802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815231">
      <w:bodyDiv w:val="1"/>
      <w:marLeft w:val="0"/>
      <w:marRight w:val="0"/>
      <w:marTop w:val="0"/>
      <w:marBottom w:val="0"/>
      <w:divBdr>
        <w:top w:val="none" w:sz="0" w:space="0" w:color="auto"/>
        <w:left w:val="none" w:sz="0" w:space="0" w:color="auto"/>
        <w:bottom w:val="none" w:sz="0" w:space="0" w:color="auto"/>
        <w:right w:val="none" w:sz="0" w:space="0" w:color="auto"/>
      </w:divBdr>
    </w:div>
    <w:div w:id="1298218545">
      <w:bodyDiv w:val="1"/>
      <w:marLeft w:val="0"/>
      <w:marRight w:val="0"/>
      <w:marTop w:val="0"/>
      <w:marBottom w:val="0"/>
      <w:divBdr>
        <w:top w:val="none" w:sz="0" w:space="0" w:color="auto"/>
        <w:left w:val="none" w:sz="0" w:space="0" w:color="auto"/>
        <w:bottom w:val="none" w:sz="0" w:space="0" w:color="auto"/>
        <w:right w:val="none" w:sz="0" w:space="0" w:color="auto"/>
      </w:divBdr>
    </w:div>
    <w:div w:id="1349520874">
      <w:bodyDiv w:val="1"/>
      <w:marLeft w:val="0"/>
      <w:marRight w:val="0"/>
      <w:marTop w:val="0"/>
      <w:marBottom w:val="0"/>
      <w:divBdr>
        <w:top w:val="none" w:sz="0" w:space="0" w:color="auto"/>
        <w:left w:val="none" w:sz="0" w:space="0" w:color="auto"/>
        <w:bottom w:val="none" w:sz="0" w:space="0" w:color="auto"/>
        <w:right w:val="none" w:sz="0" w:space="0" w:color="auto"/>
      </w:divBdr>
    </w:div>
    <w:div w:id="1694767291">
      <w:bodyDiv w:val="1"/>
      <w:marLeft w:val="0"/>
      <w:marRight w:val="0"/>
      <w:marTop w:val="0"/>
      <w:marBottom w:val="0"/>
      <w:divBdr>
        <w:top w:val="none" w:sz="0" w:space="0" w:color="auto"/>
        <w:left w:val="none" w:sz="0" w:space="0" w:color="auto"/>
        <w:bottom w:val="none" w:sz="0" w:space="0" w:color="auto"/>
        <w:right w:val="none" w:sz="0" w:space="0" w:color="auto"/>
      </w:divBdr>
    </w:div>
    <w:div w:id="1811702476">
      <w:bodyDiv w:val="1"/>
      <w:marLeft w:val="0"/>
      <w:marRight w:val="0"/>
      <w:marTop w:val="0"/>
      <w:marBottom w:val="0"/>
      <w:divBdr>
        <w:top w:val="none" w:sz="0" w:space="0" w:color="auto"/>
        <w:left w:val="none" w:sz="0" w:space="0" w:color="auto"/>
        <w:bottom w:val="none" w:sz="0" w:space="0" w:color="auto"/>
        <w:right w:val="none" w:sz="0" w:space="0" w:color="auto"/>
      </w:divBdr>
    </w:div>
    <w:div w:id="1910993356">
      <w:bodyDiv w:val="1"/>
      <w:marLeft w:val="0"/>
      <w:marRight w:val="0"/>
      <w:marTop w:val="0"/>
      <w:marBottom w:val="0"/>
      <w:divBdr>
        <w:top w:val="none" w:sz="0" w:space="0" w:color="auto"/>
        <w:left w:val="none" w:sz="0" w:space="0" w:color="auto"/>
        <w:bottom w:val="none" w:sz="0" w:space="0" w:color="auto"/>
        <w:right w:val="none" w:sz="0" w:space="0" w:color="auto"/>
      </w:divBdr>
    </w:div>
    <w:div w:id="1965311217">
      <w:bodyDiv w:val="1"/>
      <w:marLeft w:val="0"/>
      <w:marRight w:val="0"/>
      <w:marTop w:val="0"/>
      <w:marBottom w:val="0"/>
      <w:divBdr>
        <w:top w:val="none" w:sz="0" w:space="0" w:color="auto"/>
        <w:left w:val="none" w:sz="0" w:space="0" w:color="auto"/>
        <w:bottom w:val="none" w:sz="0" w:space="0" w:color="auto"/>
        <w:right w:val="none" w:sz="0" w:space="0" w:color="auto"/>
      </w:divBdr>
    </w:div>
    <w:div w:id="212673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FAAB1-6354-4F44-A076-29279010B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11</Pages>
  <Words>4558</Words>
  <Characters>25069</Characters>
  <Application>Microsoft Office Word</Application>
  <DocSecurity>0</DocSecurity>
  <Lines>208</Lines>
  <Paragraphs>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Correa Fuenzalida</dc:creator>
  <cp:lastModifiedBy>Ricardo Correa Fuenzalida</cp:lastModifiedBy>
  <cp:revision>32</cp:revision>
  <dcterms:created xsi:type="dcterms:W3CDTF">2025-03-10T19:55:00Z</dcterms:created>
  <dcterms:modified xsi:type="dcterms:W3CDTF">2025-03-14T14:28:00Z</dcterms:modified>
</cp:coreProperties>
</file>